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24"/>
        </w:rPr>
      </w:pPr>
    </w:p>
    <w:p>
      <w:pPr>
        <w:spacing w:line="777" w:lineRule="exact"/>
        <w:ind w:left="595"/>
        <w:jc w:val="center"/>
        <w:rPr>
          <w:rFonts w:ascii="Arial Unicode MS" w:eastAsia="Times New Roman"/>
          <w:b/>
          <w:sz w:val="42"/>
        </w:rPr>
      </w:pPr>
      <w:r>
        <w:rPr>
          <w:rFonts w:hint="eastAsia" w:ascii="Arial Unicode MS"/>
          <w:b/>
          <w:sz w:val="42"/>
          <w:lang w:eastAsia="zh-CN"/>
        </w:rPr>
        <w:t>河南理工大学</w:t>
      </w:r>
      <w:r>
        <w:rPr>
          <w:rFonts w:ascii="Arial Unicode MS" w:eastAsia="Times New Roman"/>
          <w:b/>
          <w:sz w:val="42"/>
        </w:rPr>
        <w:t>外国语学院</w:t>
      </w:r>
    </w:p>
    <w:p>
      <w:pPr>
        <w:spacing w:line="777" w:lineRule="exact"/>
        <w:ind w:left="595"/>
        <w:jc w:val="center"/>
        <w:rPr>
          <w:rFonts w:ascii="Arial Unicode MS" w:eastAsia="Times New Roman"/>
          <w:b/>
          <w:sz w:val="42"/>
        </w:rPr>
      </w:pPr>
      <w:r>
        <w:rPr>
          <w:rFonts w:ascii="Times New Roman" w:eastAsia="Times New Roman"/>
          <w:b/>
          <w:sz w:val="42"/>
        </w:rPr>
        <w:t>20</w:t>
      </w:r>
      <w:r>
        <w:rPr>
          <w:rFonts w:ascii="Times New Roman"/>
          <w:b/>
          <w:sz w:val="42"/>
          <w:lang w:val="en-US"/>
        </w:rPr>
        <w:t>2</w:t>
      </w:r>
      <w:r>
        <w:rPr>
          <w:rFonts w:hint="eastAsia" w:ascii="Times New Roman"/>
          <w:b/>
          <w:sz w:val="42"/>
          <w:lang w:val="en-US" w:eastAsia="zh-CN"/>
        </w:rPr>
        <w:t>1</w:t>
      </w:r>
      <w:r>
        <w:rPr>
          <w:rFonts w:ascii="Times New Roman" w:eastAsia="Times New Roman"/>
          <w:b/>
          <w:sz w:val="42"/>
        </w:rPr>
        <w:t xml:space="preserve"> </w:t>
      </w:r>
      <w:r>
        <w:rPr>
          <w:rFonts w:ascii="Arial Unicode MS" w:eastAsia="Times New Roman"/>
          <w:b/>
          <w:sz w:val="42"/>
        </w:rPr>
        <w:t>年硕士研究生招生简介</w:t>
      </w:r>
    </w:p>
    <w:p>
      <w:pPr>
        <w:pStyle w:val="2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2"/>
        <w:ind w:left="0" w:leftChars="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（一）外国语学院简介</w:t>
      </w:r>
    </w:p>
    <w:p>
      <w:pPr>
        <w:pStyle w:val="4"/>
        <w:shd w:val="clear" w:color="auto" w:fill="FFFFFF"/>
        <w:spacing w:line="390" w:lineRule="atLeast"/>
        <w:ind w:firstLine="645"/>
        <w:jc w:val="both"/>
        <w:rPr>
          <w:rFonts w:hint="eastAsia"/>
          <w:spacing w:val="-5"/>
          <w:szCs w:val="22"/>
        </w:rPr>
      </w:pPr>
      <w:r>
        <w:rPr>
          <w:rFonts w:hint="eastAsia"/>
          <w:szCs w:val="21"/>
          <w:lang w:eastAsia="zh-CN"/>
        </w:rPr>
        <w:t>河南理工大学</w:t>
      </w:r>
      <w:r>
        <w:rPr>
          <w:rFonts w:hint="eastAsia"/>
          <w:szCs w:val="21"/>
        </w:rPr>
        <w:t>外国语学院设英语、日语</w:t>
      </w:r>
      <w:r>
        <w:rPr>
          <w:szCs w:val="21"/>
        </w:rPr>
        <w:t>2</w:t>
      </w:r>
      <w:r>
        <w:rPr>
          <w:rFonts w:hint="eastAsia"/>
          <w:szCs w:val="21"/>
        </w:rPr>
        <w:t>个本科专业</w:t>
      </w:r>
      <w:r>
        <w:rPr>
          <w:rFonts w:hint="eastAsia"/>
        </w:rPr>
        <w:t>，开设英、日、俄三个语种的课程。</w:t>
      </w:r>
      <w:r>
        <w:rPr>
          <w:rFonts w:hint="eastAsia"/>
          <w:lang w:eastAsia="zh-CN"/>
        </w:rPr>
        <w:t>拥</w:t>
      </w:r>
      <w:r>
        <w:rPr>
          <w:rFonts w:hint="eastAsia"/>
          <w:szCs w:val="21"/>
        </w:rPr>
        <w:t>有翻译硕士（</w:t>
      </w:r>
      <w:r>
        <w:rPr>
          <w:szCs w:val="21"/>
        </w:rPr>
        <w:t>MTI</w:t>
      </w:r>
      <w:r>
        <w:rPr>
          <w:rFonts w:hint="eastAsia"/>
          <w:szCs w:val="21"/>
        </w:rPr>
        <w:t>）专业学位硕士、汉语国际教育、学科教育（英语）</w:t>
      </w:r>
      <w:r>
        <w:rPr>
          <w:rFonts w:hint="eastAsia"/>
          <w:szCs w:val="21"/>
          <w:lang w:eastAsia="zh-CN"/>
        </w:rPr>
        <w:t>三个专业</w:t>
      </w:r>
      <w:r>
        <w:rPr>
          <w:rFonts w:hint="eastAsia"/>
          <w:szCs w:val="21"/>
        </w:rPr>
        <w:t>硕士学位授予</w:t>
      </w:r>
      <w:r>
        <w:rPr>
          <w:rFonts w:hint="eastAsia"/>
          <w:szCs w:val="21"/>
          <w:lang w:eastAsia="zh-CN"/>
        </w:rPr>
        <w:t>点</w:t>
      </w:r>
      <w:r>
        <w:rPr>
          <w:rFonts w:hint="eastAsia"/>
          <w:szCs w:val="21"/>
        </w:rPr>
        <w:t>。</w:t>
      </w:r>
      <w:r>
        <w:rPr>
          <w:rFonts w:ascii="Times New Roman" w:eastAsia="Times New Roman"/>
        </w:rPr>
        <w:t>2008</w:t>
      </w:r>
      <w:r>
        <w:rPr>
          <w:rFonts w:ascii="Times New Roman" w:eastAsia="Times New Roman"/>
          <w:spacing w:val="55"/>
        </w:rPr>
        <w:t xml:space="preserve"> </w:t>
      </w:r>
      <w:r>
        <w:rPr>
          <w:rFonts w:hint="eastAsia"/>
        </w:rPr>
        <w:t>年以来外国语言文学学科连续遴选为校级重点学科，</w:t>
      </w:r>
      <w:r>
        <w:rPr>
          <w:rFonts w:ascii="Times New Roman" w:eastAsia="Times New Roman"/>
        </w:rPr>
        <w:t>2013</w:t>
      </w:r>
      <w:r>
        <w:rPr>
          <w:rFonts w:ascii="Times New Roman" w:eastAsia="Times New Roman"/>
          <w:spacing w:val="55"/>
        </w:rPr>
        <w:t xml:space="preserve"> </w:t>
      </w:r>
      <w:r>
        <w:rPr>
          <w:rFonts w:hint="eastAsia"/>
        </w:rPr>
        <w:t>年英语专业获批校级特色专业，</w:t>
      </w:r>
      <w:r>
        <w:rPr>
          <w:rFonts w:ascii="Times New Roman" w:eastAsia="Times New Roman"/>
        </w:rPr>
        <w:t>2017</w:t>
      </w:r>
      <w:r>
        <w:rPr>
          <w:rFonts w:ascii="Times New Roman" w:eastAsia="Times New Roman"/>
          <w:spacing w:val="56"/>
        </w:rPr>
        <w:t xml:space="preserve"> </w:t>
      </w:r>
      <w:r>
        <w:rPr>
          <w:rFonts w:hint="eastAsia"/>
        </w:rPr>
        <w:t>年英语系获批河南</w:t>
      </w:r>
      <w:r>
        <w:rPr>
          <w:rFonts w:hint="eastAsia"/>
          <w:spacing w:val="-5"/>
          <w:szCs w:val="22"/>
        </w:rPr>
        <w:t>省高等学校优秀基层教学组织</w:t>
      </w:r>
      <w:r>
        <w:rPr>
          <w:rFonts w:hint="eastAsia"/>
          <w:spacing w:val="-5"/>
          <w:szCs w:val="22"/>
          <w:lang w:eastAsia="zh-CN"/>
        </w:rPr>
        <w:t>，</w:t>
      </w:r>
      <w:r>
        <w:rPr>
          <w:rFonts w:hint="eastAsia"/>
          <w:lang w:val="en-US" w:eastAsia="zh-CN"/>
        </w:rPr>
        <w:t>2019年</w:t>
      </w:r>
      <w:r>
        <w:rPr>
          <w:rFonts w:hint="eastAsia"/>
        </w:rPr>
        <w:t>英语专业</w:t>
      </w:r>
      <w:r>
        <w:rPr>
          <w:rFonts w:hint="eastAsia"/>
          <w:lang w:eastAsia="zh-CN"/>
        </w:rPr>
        <w:t>获批</w:t>
      </w:r>
      <w:r>
        <w:rPr>
          <w:rFonts w:hint="eastAsia"/>
        </w:rPr>
        <w:t>河南省首批“一流本科专业”建设点</w:t>
      </w:r>
      <w:r>
        <w:rPr>
          <w:rFonts w:hint="eastAsia"/>
          <w:lang w:eastAsia="zh-CN"/>
        </w:rPr>
        <w:t>。</w:t>
      </w:r>
      <w:r>
        <w:rPr>
          <w:rFonts w:hint="eastAsia"/>
          <w:spacing w:val="-5"/>
          <w:szCs w:val="22"/>
        </w:rPr>
        <w:t>学院拥有</w:t>
      </w:r>
      <w:r>
        <w:rPr>
          <w:rFonts w:hint="eastAsia"/>
          <w:spacing w:val="-5"/>
          <w:szCs w:val="22"/>
          <w:lang w:val="en-US" w:eastAsia="zh-CN"/>
        </w:rPr>
        <w:t>河南省太极文化外译中心、</w:t>
      </w:r>
      <w:r>
        <w:rPr>
          <w:rFonts w:hint="eastAsia"/>
          <w:spacing w:val="-5"/>
          <w:szCs w:val="22"/>
        </w:rPr>
        <w:t>河南理工大学中原文化翻</w:t>
      </w:r>
      <w:r>
        <w:rPr>
          <w:rFonts w:hint="eastAsia"/>
          <w:spacing w:val="-5"/>
          <w:szCs w:val="22"/>
          <w:lang w:eastAsia="zh-CN"/>
        </w:rPr>
        <w:t>译研</w:t>
      </w:r>
      <w:r>
        <w:rPr>
          <w:rFonts w:hint="eastAsia"/>
          <w:spacing w:val="-5"/>
          <w:szCs w:val="22"/>
        </w:rPr>
        <w:t>究中心以及外国文学、语言学及应用语言学、日本学、翻译学四个科研团队。近</w:t>
      </w:r>
      <w:r>
        <w:rPr>
          <w:rFonts w:hint="eastAsia"/>
          <w:spacing w:val="-5"/>
          <w:szCs w:val="22"/>
          <w:lang w:val="en-US" w:eastAsia="zh-CN"/>
        </w:rPr>
        <w:t>5</w:t>
      </w:r>
      <w:r>
        <w:rPr>
          <w:rFonts w:hint="eastAsia"/>
          <w:spacing w:val="-5"/>
          <w:szCs w:val="22"/>
        </w:rPr>
        <w:t>年来，学院教师主持</w:t>
      </w:r>
      <w:r>
        <w:rPr>
          <w:rFonts w:hint="eastAsia"/>
          <w:spacing w:val="-5"/>
          <w:szCs w:val="22"/>
          <w:lang w:val="en-US"/>
        </w:rPr>
        <w:t>或参与</w:t>
      </w:r>
      <w:r>
        <w:rPr>
          <w:rFonts w:hint="eastAsia"/>
          <w:spacing w:val="-5"/>
          <w:szCs w:val="22"/>
        </w:rPr>
        <w:t>国家社科基金项目、教育部人文社科项目、</w:t>
      </w:r>
      <w:r>
        <w:rPr>
          <w:rFonts w:hint="eastAsia"/>
          <w:spacing w:val="-5"/>
          <w:szCs w:val="22"/>
          <w:lang w:eastAsia="zh-CN"/>
        </w:rPr>
        <w:t>河南省教学质量工程项目、</w:t>
      </w:r>
      <w:r>
        <w:rPr>
          <w:rFonts w:hint="eastAsia"/>
          <w:spacing w:val="-5"/>
          <w:szCs w:val="22"/>
        </w:rPr>
        <w:t>河南省哲学规划项目及科技厅软科学等省部级项目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项</w:t>
      </w:r>
      <w:r>
        <w:rPr>
          <w:rFonts w:hint="eastAsia"/>
          <w:szCs w:val="21"/>
          <w:lang w:eastAsia="zh-CN"/>
        </w:rPr>
        <w:t>，发表</w:t>
      </w:r>
      <w:r>
        <w:rPr>
          <w:rFonts w:hint="eastAsia"/>
          <w:szCs w:val="21"/>
        </w:rPr>
        <w:t>CSSCI论文</w:t>
      </w:r>
      <w:r>
        <w:rPr>
          <w:rFonts w:hint="eastAsia"/>
          <w:szCs w:val="21"/>
          <w:lang w:val="en-US" w:eastAsia="zh-CN"/>
        </w:rPr>
        <w:t>50</w:t>
      </w:r>
      <w:r>
        <w:rPr>
          <w:rFonts w:hint="eastAsia"/>
          <w:szCs w:val="21"/>
        </w:rPr>
        <w:t>篇，核心和权威核心期刊110篇,</w:t>
      </w:r>
      <w:r>
        <w:rPr>
          <w:rFonts w:hint="eastAsia"/>
          <w:szCs w:val="21"/>
          <w:lang w:eastAsia="zh-CN"/>
        </w:rPr>
        <w:t>出版</w:t>
      </w:r>
      <w:r>
        <w:rPr>
          <w:rFonts w:hint="eastAsia"/>
          <w:szCs w:val="21"/>
        </w:rPr>
        <w:t>专著与教材30部，项目获厅局级奖励85项。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  <w:sz w:val="28"/>
          <w:szCs w:val="28"/>
        </w:rPr>
        <w:t>招生方向及培养目标</w:t>
      </w:r>
    </w:p>
    <w:p>
      <w:pPr>
        <w:pStyle w:val="3"/>
        <w:numPr>
          <w:ilvl w:val="0"/>
          <w:numId w:val="0"/>
        </w:numPr>
        <w:spacing w:before="147" w:line="292" w:lineRule="auto"/>
        <w:ind w:right="238" w:rightChars="0"/>
        <w:jc w:val="both"/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en-US" w:eastAsia="zh-CN" w:bidi="ar-SA"/>
        </w:rPr>
        <w:t xml:space="preserve">1. </w:t>
      </w: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zh-CN" w:eastAsia="zh-CN" w:bidi="ar-SA"/>
        </w:rPr>
        <w:t>翻译硕士（</w:t>
      </w: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en-US" w:eastAsia="zh-CN" w:bidi="ar-SA"/>
        </w:rPr>
        <w:t>MTI）：</w:t>
      </w:r>
      <w:r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  <w:t>结合我校鲜明的工科特色和地处太极发源地的地域优势，培养德、智、体全面发展、具有国际化视野、良好文化素养、扎实的双语基础、擅长工程技术领域或中原文化，尤其是太极文化国际传播的高层次、应用型、专业性英语笔译人才，立足河南，面向全国，为经济社会发展和文化交流提供优质的语言服务。</w:t>
      </w:r>
    </w:p>
    <w:p>
      <w:pPr>
        <w:pStyle w:val="3"/>
        <w:numPr>
          <w:ilvl w:val="0"/>
          <w:numId w:val="0"/>
        </w:numPr>
        <w:spacing w:before="147" w:line="292" w:lineRule="auto"/>
        <w:ind w:right="238" w:rightChars="0"/>
        <w:jc w:val="both"/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en-US" w:eastAsia="zh-CN" w:bidi="ar-SA"/>
        </w:rPr>
        <w:t xml:space="preserve">2. </w:t>
      </w: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zh-CN" w:eastAsia="zh-CN" w:bidi="ar-SA"/>
        </w:rPr>
        <w:t>汉语国际教育（汉外对比与跨文化交际方向）</w:t>
      </w:r>
      <w:r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  <w:t>：培养学生的对外汉语教学、语言文化项目管理与协调能力。毕业生具备良好的专业素质和职业道德，具备较熟练的汉语作为第二语言教学技能、较高的中华文化理解能力和较强的跨文化交际能力，具有一定的语言文化项目组织、管理与协调能力，能胜任对外汉语教学任务。</w:t>
      </w:r>
    </w:p>
    <w:p>
      <w:pPr>
        <w:pStyle w:val="3"/>
        <w:numPr>
          <w:ilvl w:val="0"/>
          <w:numId w:val="0"/>
        </w:numPr>
        <w:spacing w:before="147" w:line="292" w:lineRule="auto"/>
        <w:ind w:leftChars="0" w:right="238" w:rightChars="0"/>
        <w:jc w:val="both"/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en-US" w:eastAsia="zh-CN" w:bidi="ar-SA"/>
        </w:rPr>
        <w:t xml:space="preserve">3. </w:t>
      </w:r>
      <w:r>
        <w:rPr>
          <w:rFonts w:hint="eastAsia" w:ascii="宋体" w:hAnsi="宋体" w:eastAsia="宋体" w:cs="宋体"/>
          <w:b/>
          <w:bCs/>
          <w:spacing w:val="-5"/>
          <w:kern w:val="0"/>
          <w:sz w:val="24"/>
          <w:szCs w:val="22"/>
          <w:lang w:val="zh-CN" w:eastAsia="zh-CN" w:bidi="ar-SA"/>
        </w:rPr>
        <w:t>学科教学（英语）</w:t>
      </w:r>
      <w:r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  <w:t>：该学科通过课堂教学、课例分析、教育调查、课堂管理、教学实习等环节，培养学生的英语课程教学、英语教学管理、英语教学研究等能力。毕业生具有较为出色的英语学科教学能力</w:t>
      </w:r>
      <w:r>
        <w:rPr>
          <w:rFonts w:hint="eastAsia" w:ascii="宋体" w:hAnsi="宋体" w:eastAsia="宋体" w:cs="宋体"/>
          <w:spacing w:val="-5"/>
          <w:kern w:val="0"/>
          <w:sz w:val="24"/>
          <w:szCs w:val="22"/>
          <w:lang w:val="en-US" w:eastAsia="zh-CN" w:bidi="ar-SA"/>
        </w:rPr>
        <w:t>,</w:t>
      </w:r>
      <w:r>
        <w:rPr>
          <w:rFonts w:hint="eastAsia" w:ascii="宋体" w:hAnsi="宋体" w:eastAsia="宋体" w:cs="宋体"/>
          <w:spacing w:val="-5"/>
          <w:kern w:val="0"/>
          <w:sz w:val="24"/>
          <w:szCs w:val="22"/>
          <w:lang w:val="zh-CN" w:eastAsia="zh-CN" w:bidi="ar-SA"/>
        </w:rPr>
        <w:t>具有较高的教育学、心理学和课程教学论等方面的理论素养，能从事英语学科教学改革和科学研究，胜任中小学及中等职业学校的英语教学和科研工作。</w:t>
      </w:r>
    </w:p>
    <w:p>
      <w:pPr>
        <w:pStyle w:val="3"/>
        <w:spacing w:before="10"/>
        <w:ind w:left="0"/>
        <w:rPr>
          <w:sz w:val="27"/>
        </w:rPr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招生专业目录</w:t>
      </w:r>
    </w:p>
    <w:p>
      <w:pPr>
        <w:pStyle w:val="3"/>
        <w:spacing w:before="5"/>
        <w:ind w:left="0"/>
        <w:rPr>
          <w:b/>
          <w:sz w:val="5"/>
        </w:rPr>
      </w:pPr>
    </w:p>
    <w:p>
      <w:pPr>
        <w:spacing w:before="1"/>
        <w:ind w:left="120"/>
        <w:rPr>
          <w:rFonts w:hint="eastAsia"/>
          <w:b/>
          <w:sz w:val="15"/>
        </w:rPr>
      </w:pPr>
    </w:p>
    <w:p>
      <w:pPr>
        <w:spacing w:before="1"/>
        <w:ind w:left="120"/>
        <w:rPr>
          <w:rFonts w:hint="eastAsia"/>
          <w:b/>
          <w:sz w:val="15"/>
        </w:rPr>
      </w:pPr>
    </w:p>
    <w:p>
      <w:pPr>
        <w:spacing w:before="1"/>
        <w:ind w:left="120"/>
        <w:rPr>
          <w:rFonts w:hint="eastAsia"/>
          <w:b/>
          <w:sz w:val="15"/>
        </w:rPr>
      </w:pPr>
    </w:p>
    <w:tbl>
      <w:tblPr>
        <w:tblStyle w:val="5"/>
        <w:tblW w:w="852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7"/>
        <w:gridCol w:w="2838"/>
        <w:gridCol w:w="25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tblCellSpacing w:w="0" w:type="dxa"/>
          <w:jc w:val="center"/>
        </w:trPr>
        <w:tc>
          <w:tcPr>
            <w:tcW w:w="3137" w:type="dxa"/>
            <w:tcBorders>
              <w:top w:val="single" w:color="FF0000" w:sz="12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018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5389" w:type="dxa"/>
            <w:gridSpan w:val="2"/>
            <w:tcBorders>
              <w:top w:val="single" w:color="FF0000" w:sz="12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3987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778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联系人：白老师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313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contextualSpacing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0551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00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翻译☆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01英语笔译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0453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00汉语国际教育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☆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01汉外对比与跨文化交际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045108 学科教学（英语）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★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101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思想政治理论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211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翻译硕士英语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③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357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英语翻译基础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④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448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汉语写作与百科知识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① 101思想政治理论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201英语一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eastAsia="微软雅黑"/>
                <w:color w:val="000000"/>
                <w:sz w:val="21"/>
                <w:szCs w:val="21"/>
              </w:rPr>
              <w:t xml:space="preserve">③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354汉语基础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445汉语国际教育基础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① 101思想政治理论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204 英语二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333教育综合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896英语语言学概论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试科目：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英语写作与翻译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同等学力加试：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英汉互译（笔试）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综合英语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复试科目：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汉外语言文化对比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同等学力加试：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综合英语</w:t>
            </w:r>
          </w:p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</w:rPr>
              <w:t>语言与文化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复试科目：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英语写作与翻译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同等学力加试：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德育论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课程与教学论</w:t>
            </w:r>
          </w:p>
        </w:tc>
      </w:tr>
    </w:tbl>
    <w:p>
      <w:pPr>
        <w:spacing w:before="1"/>
        <w:rPr>
          <w:rFonts w:hint="eastAsia"/>
          <w:b/>
          <w:sz w:val="15"/>
        </w:rPr>
      </w:pPr>
    </w:p>
    <w:p>
      <w:pPr>
        <w:spacing w:before="1"/>
        <w:ind w:firstLine="301" w:firstLineChars="200"/>
        <w:rPr>
          <w:b/>
          <w:sz w:val="15"/>
        </w:rPr>
      </w:pPr>
      <w:r>
        <w:rPr>
          <w:rFonts w:hint="eastAsia"/>
          <w:b/>
          <w:sz w:val="15"/>
        </w:rPr>
        <w:t>注：</w:t>
      </w:r>
      <w:r>
        <w:rPr>
          <w:rFonts w:ascii="Calibri" w:hAnsi="Calibri" w:eastAsia="Times New Roman"/>
          <w:b/>
          <w:sz w:val="15"/>
        </w:rPr>
        <w:t>1.</w:t>
      </w:r>
      <w:r>
        <w:rPr>
          <w:rFonts w:hint="eastAsia"/>
          <w:b/>
          <w:sz w:val="15"/>
        </w:rPr>
        <w:t>☆为全日制专业学位领域（报考全日制研究生可选报）。</w:t>
      </w:r>
    </w:p>
    <w:p>
      <w:pPr>
        <w:pStyle w:val="10"/>
        <w:numPr>
          <w:ilvl w:val="0"/>
          <w:numId w:val="2"/>
        </w:numPr>
        <w:tabs>
          <w:tab w:val="left" w:pos="539"/>
        </w:tabs>
        <w:spacing w:before="41"/>
        <w:ind w:right="3638" w:hanging="118"/>
        <w:rPr>
          <w:b/>
          <w:sz w:val="15"/>
        </w:rPr>
      </w:pPr>
      <w:r>
        <w:rPr>
          <w:rFonts w:hint="eastAsia"/>
          <w:b/>
          <w:spacing w:val="-2"/>
          <w:sz w:val="15"/>
        </w:rPr>
        <w:t>★为非全日制专业学位领域</w:t>
      </w:r>
      <w:r>
        <w:rPr>
          <w:rFonts w:hint="eastAsia"/>
          <w:b/>
          <w:sz w:val="15"/>
        </w:rPr>
        <w:t>（</w:t>
      </w:r>
      <w:r>
        <w:rPr>
          <w:rFonts w:hint="eastAsia"/>
          <w:b/>
          <w:spacing w:val="-3"/>
          <w:sz w:val="15"/>
        </w:rPr>
        <w:t>报考非全日制研究生可选报</w:t>
      </w:r>
      <w:r>
        <w:rPr>
          <w:rFonts w:hint="eastAsia"/>
          <w:b/>
          <w:sz w:val="15"/>
        </w:rPr>
        <w:t>）。</w:t>
      </w:r>
    </w:p>
    <w:p>
      <w:pPr>
        <w:spacing w:before="111"/>
        <w:ind w:left="120"/>
        <w:rPr>
          <w:b/>
          <w:sz w:val="18"/>
        </w:rPr>
      </w:pPr>
      <w:r>
        <w:rPr>
          <w:rFonts w:hint="eastAsia"/>
          <w:b/>
          <w:sz w:val="18"/>
        </w:rPr>
        <w:t>初试参考书目：</w:t>
      </w:r>
    </w:p>
    <w:p>
      <w:pPr>
        <w:spacing w:before="50"/>
        <w:rPr>
          <w:rFonts w:hint="eastAsia" w:eastAsia="宋体"/>
          <w:sz w:val="18"/>
          <w:lang w:eastAsia="zh-CN"/>
        </w:rPr>
      </w:pPr>
      <w:r>
        <w:rPr>
          <w:sz w:val="18"/>
        </w:rPr>
        <w:t>211</w:t>
      </w:r>
      <w:r>
        <w:rPr>
          <w:rFonts w:hint="eastAsia"/>
          <w:sz w:val="18"/>
          <w:lang w:val="en-US" w:eastAsia="zh-CN"/>
        </w:rPr>
        <w:t>：</w:t>
      </w:r>
      <w:bookmarkStart w:id="0" w:name="OLE_LINK6"/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《高级英语》（第三版</w:t>
      </w:r>
      <w:r>
        <w:rPr>
          <w:rFonts w:hint="eastAsia"/>
          <w:sz w:val="18"/>
          <w:lang w:eastAsia="zh-CN"/>
        </w:rPr>
        <w:t>）</w:t>
      </w:r>
      <w:r>
        <w:rPr>
          <w:rFonts w:hint="eastAsia"/>
          <w:sz w:val="18"/>
        </w:rPr>
        <w:t>，第</w:t>
      </w:r>
      <w:r>
        <w:rPr>
          <w:sz w:val="18"/>
        </w:rPr>
        <w:t xml:space="preserve">1,2 </w:t>
      </w:r>
      <w:r>
        <w:rPr>
          <w:rFonts w:hint="eastAsia"/>
          <w:sz w:val="18"/>
        </w:rPr>
        <w:t>册，</w:t>
      </w:r>
      <w:r>
        <w:rPr>
          <w:sz w:val="18"/>
        </w:rPr>
        <w:t xml:space="preserve"> </w:t>
      </w:r>
      <w:r>
        <w:rPr>
          <w:rFonts w:hint="eastAsia"/>
          <w:sz w:val="18"/>
        </w:rPr>
        <w:t>张汉熙</w:t>
      </w:r>
      <w:bookmarkEnd w:id="0"/>
      <w:r>
        <w:rPr>
          <w:rFonts w:hint="eastAsia"/>
          <w:sz w:val="18"/>
        </w:rPr>
        <w:t>主编，北京：外语教学与研究出版社，</w:t>
      </w:r>
      <w:r>
        <w:rPr>
          <w:sz w:val="18"/>
        </w:rPr>
        <w:t>2011</w:t>
      </w:r>
      <w:r>
        <w:rPr>
          <w:rFonts w:hint="eastAsia"/>
          <w:sz w:val="18"/>
        </w:rPr>
        <w:t>年版</w:t>
      </w:r>
      <w:r>
        <w:rPr>
          <w:rFonts w:hint="eastAsia"/>
          <w:sz w:val="18"/>
          <w:lang w:eastAsia="zh-CN"/>
        </w:rPr>
        <w:t>。</w:t>
      </w:r>
    </w:p>
    <w:p>
      <w:pPr>
        <w:spacing w:before="50"/>
        <w:rPr>
          <w:rFonts w:hint="eastAsia" w:eastAsia="宋体"/>
          <w:sz w:val="18"/>
          <w:lang w:eastAsia="zh-CN"/>
        </w:rPr>
      </w:pPr>
      <w:r>
        <w:rPr>
          <w:sz w:val="18"/>
        </w:rPr>
        <w:t>357</w:t>
      </w:r>
      <w:r>
        <w:rPr>
          <w:rFonts w:hint="eastAsia"/>
          <w:sz w:val="18"/>
        </w:rPr>
        <w:t>：</w:t>
      </w:r>
      <w:bookmarkStart w:id="1" w:name="OLE_LINK5"/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《实用翻译教程》第三版，冯庆华</w:t>
      </w:r>
      <w:bookmarkEnd w:id="1"/>
      <w:r>
        <w:rPr>
          <w:rFonts w:hint="eastAsia"/>
          <w:sz w:val="18"/>
        </w:rPr>
        <w:t>编著</w:t>
      </w:r>
      <w:bookmarkStart w:id="6" w:name="_GoBack"/>
      <w:bookmarkEnd w:id="6"/>
      <w:r>
        <w:rPr>
          <w:rFonts w:hint="eastAsia"/>
          <w:sz w:val="18"/>
        </w:rPr>
        <w:t>，上海：上海外语教育出版社，</w:t>
      </w:r>
      <w:r>
        <w:rPr>
          <w:sz w:val="18"/>
        </w:rPr>
        <w:t>2010</w:t>
      </w:r>
      <w:r>
        <w:rPr>
          <w:rFonts w:hint="eastAsia"/>
          <w:sz w:val="18"/>
        </w:rPr>
        <w:t>年版</w:t>
      </w:r>
      <w:r>
        <w:rPr>
          <w:rFonts w:hint="eastAsia"/>
          <w:sz w:val="18"/>
          <w:lang w:eastAsia="zh-CN"/>
        </w:rPr>
        <w:t>。</w:t>
      </w:r>
    </w:p>
    <w:p>
      <w:pPr>
        <w:spacing w:before="50"/>
        <w:ind w:firstLine="540" w:firstLineChars="300"/>
        <w:rPr>
          <w:rFonts w:hint="eastAsia" w:eastAsia="宋体"/>
          <w:sz w:val="18"/>
          <w:lang w:eastAsia="zh-CN"/>
        </w:rPr>
      </w:pPr>
      <w:bookmarkStart w:id="2" w:name="OLE_LINK4"/>
      <w:r>
        <w:rPr>
          <w:rFonts w:hint="eastAsia"/>
          <w:sz w:val="18"/>
        </w:rPr>
        <w:t>《新编汉英翻译教程》第二版，</w:t>
      </w:r>
      <w:r>
        <w:rPr>
          <w:sz w:val="18"/>
        </w:rPr>
        <w:t xml:space="preserve"> </w:t>
      </w:r>
      <w:r>
        <w:rPr>
          <w:rFonts w:hint="eastAsia"/>
          <w:sz w:val="18"/>
        </w:rPr>
        <w:t>陈宏薇，</w:t>
      </w:r>
      <w:bookmarkEnd w:id="2"/>
      <w:r>
        <w:rPr>
          <w:rFonts w:hint="eastAsia"/>
          <w:sz w:val="18"/>
        </w:rPr>
        <w:t>李亚丹主编，上海：上海外语教育出版社，</w:t>
      </w:r>
      <w:r>
        <w:rPr>
          <w:sz w:val="18"/>
        </w:rPr>
        <w:t>2013</w:t>
      </w:r>
      <w:r>
        <w:rPr>
          <w:rFonts w:hint="eastAsia"/>
          <w:sz w:val="18"/>
        </w:rPr>
        <w:t>年版</w:t>
      </w:r>
      <w:r>
        <w:rPr>
          <w:rFonts w:hint="eastAsia"/>
          <w:sz w:val="18"/>
          <w:lang w:eastAsia="zh-CN"/>
        </w:rPr>
        <w:t>。</w:t>
      </w:r>
    </w:p>
    <w:p>
      <w:pPr>
        <w:spacing w:before="50"/>
        <w:rPr>
          <w:rFonts w:hint="eastAsia" w:eastAsia="宋体"/>
          <w:sz w:val="18"/>
          <w:lang w:eastAsia="zh-CN"/>
        </w:rPr>
      </w:pPr>
      <w:r>
        <w:rPr>
          <w:sz w:val="18"/>
        </w:rPr>
        <w:t>448</w:t>
      </w:r>
      <w:r>
        <w:rPr>
          <w:rFonts w:hint="eastAsia"/>
          <w:sz w:val="18"/>
        </w:rPr>
        <w:t>：</w:t>
      </w:r>
      <w:bookmarkStart w:id="3" w:name="OLE_LINK2"/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《中国传统文化》</w:t>
      </w:r>
      <w:bookmarkEnd w:id="3"/>
      <w:r>
        <w:rPr>
          <w:rFonts w:hint="eastAsia"/>
          <w:sz w:val="18"/>
        </w:rPr>
        <w:t>，</w:t>
      </w:r>
      <w:bookmarkStart w:id="4" w:name="OLE_LINK3"/>
      <w:r>
        <w:rPr>
          <w:rFonts w:hint="eastAsia"/>
          <w:sz w:val="18"/>
        </w:rPr>
        <w:t>朱筱新</w:t>
      </w:r>
      <w:bookmarkEnd w:id="4"/>
      <w:r>
        <w:rPr>
          <w:rFonts w:hint="eastAsia"/>
          <w:sz w:val="18"/>
        </w:rPr>
        <w:t>等，北京：中国人民大学出版社，</w:t>
      </w:r>
      <w:r>
        <w:rPr>
          <w:sz w:val="18"/>
        </w:rPr>
        <w:t>201</w:t>
      </w:r>
      <w:r>
        <w:rPr>
          <w:rFonts w:hint="eastAsia"/>
          <w:sz w:val="18"/>
          <w:lang w:val="en-US" w:eastAsia="zh-CN"/>
        </w:rPr>
        <w:t>4</w:t>
      </w:r>
      <w:r>
        <w:rPr>
          <w:rFonts w:hint="eastAsia"/>
          <w:sz w:val="18"/>
        </w:rPr>
        <w:t>年版</w:t>
      </w:r>
      <w:r>
        <w:rPr>
          <w:rFonts w:hint="eastAsia"/>
          <w:sz w:val="18"/>
          <w:lang w:eastAsia="zh-CN"/>
        </w:rPr>
        <w:t>。</w:t>
      </w:r>
    </w:p>
    <w:p>
      <w:pPr>
        <w:spacing w:before="50"/>
        <w:ind w:firstLine="540" w:firstLineChars="300"/>
        <w:rPr>
          <w:rFonts w:hint="eastAsia" w:eastAsia="宋体"/>
          <w:sz w:val="18"/>
          <w:lang w:eastAsia="zh-CN"/>
        </w:rPr>
      </w:pPr>
      <w:bookmarkStart w:id="5" w:name="OLE_LINK1"/>
      <w:r>
        <w:rPr>
          <w:rFonts w:hint="eastAsia"/>
          <w:sz w:val="18"/>
        </w:rPr>
        <w:t>《汉语写作与百科知识》</w:t>
      </w:r>
      <w:bookmarkEnd w:id="5"/>
      <w:r>
        <w:rPr>
          <w:rFonts w:hint="eastAsia"/>
          <w:sz w:val="18"/>
        </w:rPr>
        <w:t>，</w:t>
      </w:r>
      <w:r>
        <w:rPr>
          <w:sz w:val="18"/>
        </w:rPr>
        <w:t xml:space="preserve"> </w:t>
      </w:r>
      <w:r>
        <w:rPr>
          <w:rFonts w:hint="eastAsia"/>
          <w:sz w:val="18"/>
        </w:rPr>
        <w:t>刘军平，武汉：武汉大学出版社，</w:t>
      </w:r>
      <w:r>
        <w:rPr>
          <w:sz w:val="18"/>
        </w:rPr>
        <w:t>2012</w:t>
      </w:r>
      <w:r>
        <w:rPr>
          <w:rFonts w:hint="eastAsia"/>
          <w:sz w:val="18"/>
        </w:rPr>
        <w:t>年版</w:t>
      </w:r>
      <w:r>
        <w:rPr>
          <w:rFonts w:hint="eastAsia"/>
          <w:sz w:val="18"/>
          <w:lang w:eastAsia="zh-CN"/>
        </w:rPr>
        <w:t>。</w:t>
      </w:r>
    </w:p>
    <w:p>
      <w:pPr>
        <w:spacing w:before="74"/>
        <w:rPr>
          <w:sz w:val="18"/>
        </w:rPr>
      </w:pPr>
      <w:r>
        <w:rPr>
          <w:sz w:val="18"/>
        </w:rPr>
        <w:t>354</w:t>
      </w:r>
      <w:r>
        <w:rPr>
          <w:rFonts w:hint="eastAsia"/>
          <w:sz w:val="18"/>
        </w:rPr>
        <w:t>：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《现代汉语（上、下册）》（增订六版），黄伯荣、廖序东主编，高等教育出版社，</w:t>
      </w:r>
      <w:r>
        <w:rPr>
          <w:sz w:val="18"/>
        </w:rPr>
        <w:t>2017</w:t>
      </w:r>
      <w:r>
        <w:rPr>
          <w:rFonts w:hint="eastAsia"/>
          <w:sz w:val="18"/>
        </w:rPr>
        <w:t>年版。</w:t>
      </w:r>
    </w:p>
    <w:p>
      <w:pPr>
        <w:spacing w:before="48"/>
        <w:ind w:firstLine="540" w:firstLineChars="300"/>
        <w:rPr>
          <w:sz w:val="18"/>
        </w:rPr>
      </w:pPr>
      <w:r>
        <w:rPr>
          <w:rFonts w:hint="eastAsia"/>
          <w:sz w:val="18"/>
        </w:rPr>
        <w:t>《语言学纲要》（修订版），叶蜚声、徐通锵著，王洪君、李娟修订，北京大学出版社，</w:t>
      </w:r>
      <w:r>
        <w:rPr>
          <w:sz w:val="18"/>
        </w:rPr>
        <w:t>2010</w:t>
      </w:r>
      <w:r>
        <w:rPr>
          <w:rFonts w:hint="eastAsia"/>
          <w:sz w:val="18"/>
        </w:rPr>
        <w:t>年版。</w:t>
      </w:r>
    </w:p>
    <w:p>
      <w:pPr>
        <w:spacing w:before="51"/>
        <w:rPr>
          <w:sz w:val="18"/>
        </w:rPr>
      </w:pPr>
      <w:r>
        <w:rPr>
          <w:sz w:val="18"/>
        </w:rPr>
        <w:t>445</w:t>
      </w:r>
      <w:r>
        <w:rPr>
          <w:rFonts w:hint="eastAsia"/>
          <w:sz w:val="18"/>
        </w:rPr>
        <w:t>：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《对外汉语教育学引论》刘珣，北京语言大学出版社</w:t>
      </w:r>
      <w:r>
        <w:rPr>
          <w:rFonts w:hint="eastAsia"/>
          <w:sz w:val="18"/>
          <w:lang w:eastAsia="zh-CN"/>
        </w:rPr>
        <w:t>，</w:t>
      </w:r>
      <w:r>
        <w:rPr>
          <w:sz w:val="18"/>
        </w:rPr>
        <w:t>2000</w:t>
      </w:r>
      <w:r>
        <w:rPr>
          <w:rFonts w:hint="eastAsia"/>
          <w:sz w:val="18"/>
        </w:rPr>
        <w:t>年版。</w:t>
      </w:r>
    </w:p>
    <w:p>
      <w:pPr>
        <w:spacing w:before="50"/>
        <w:ind w:firstLine="540" w:firstLineChars="300"/>
        <w:rPr>
          <w:sz w:val="18"/>
        </w:rPr>
      </w:pPr>
      <w:r>
        <w:rPr>
          <w:rFonts w:hint="eastAsia"/>
          <w:sz w:val="18"/>
        </w:rPr>
        <w:t>《跨文化交际》，祖晓梅著，外语教学与研究出版社，</w:t>
      </w:r>
      <w:r>
        <w:rPr>
          <w:rFonts w:ascii="Calibri" w:eastAsia="Times New Roman"/>
          <w:sz w:val="18"/>
        </w:rPr>
        <w:t xml:space="preserve">2015 </w:t>
      </w:r>
      <w:r>
        <w:rPr>
          <w:rFonts w:hint="eastAsia"/>
          <w:sz w:val="18"/>
        </w:rPr>
        <w:t>年版。</w:t>
      </w:r>
    </w:p>
    <w:p>
      <w:pPr>
        <w:spacing w:before="50"/>
        <w:rPr>
          <w:sz w:val="18"/>
        </w:rPr>
      </w:pPr>
      <w:r>
        <w:rPr>
          <w:sz w:val="18"/>
        </w:rPr>
        <w:t>333</w:t>
      </w:r>
      <w:r>
        <w:rPr>
          <w:rFonts w:hint="eastAsia"/>
          <w:sz w:val="18"/>
        </w:rPr>
        <w:t>：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《教育学（第七版）》，王道俊、郭文安主编，人民教育出版社，</w:t>
      </w:r>
      <w:r>
        <w:rPr>
          <w:sz w:val="18"/>
        </w:rPr>
        <w:t>2016</w:t>
      </w:r>
      <w:r>
        <w:rPr>
          <w:rFonts w:hint="eastAsia"/>
          <w:sz w:val="18"/>
        </w:rPr>
        <w:t>年版。</w:t>
      </w:r>
    </w:p>
    <w:p>
      <w:pPr>
        <w:spacing w:before="48"/>
        <w:ind w:firstLine="540" w:firstLineChars="300"/>
        <w:rPr>
          <w:sz w:val="18"/>
        </w:rPr>
      </w:pPr>
      <w:r>
        <w:rPr>
          <w:rFonts w:hint="eastAsia"/>
          <w:sz w:val="18"/>
        </w:rPr>
        <w:t>《中国教育史》，孙培青主编，华东师范大学出版社，</w:t>
      </w:r>
      <w:r>
        <w:rPr>
          <w:sz w:val="18"/>
        </w:rPr>
        <w:t>2009</w:t>
      </w:r>
      <w:r>
        <w:rPr>
          <w:rFonts w:hint="eastAsia"/>
          <w:sz w:val="18"/>
        </w:rPr>
        <w:t>年版。</w:t>
      </w:r>
    </w:p>
    <w:p>
      <w:pPr>
        <w:spacing w:before="50"/>
        <w:ind w:firstLine="540" w:firstLineChars="300"/>
        <w:rPr>
          <w:sz w:val="18"/>
        </w:rPr>
      </w:pPr>
      <w:r>
        <w:rPr>
          <w:rFonts w:hint="eastAsia"/>
          <w:sz w:val="18"/>
        </w:rPr>
        <w:t>《外国教育史》，张斌贤主编</w:t>
      </w:r>
      <w:r>
        <w:rPr>
          <w:sz w:val="18"/>
        </w:rPr>
        <w:t xml:space="preserve"> </w:t>
      </w:r>
      <w:r>
        <w:rPr>
          <w:rFonts w:hint="eastAsia"/>
          <w:sz w:val="18"/>
        </w:rPr>
        <w:t>教育科学出版社</w:t>
      </w:r>
      <w:r>
        <w:rPr>
          <w:sz w:val="18"/>
        </w:rPr>
        <w:t xml:space="preserve"> 2015</w:t>
      </w:r>
      <w:r>
        <w:rPr>
          <w:rFonts w:hint="eastAsia"/>
          <w:sz w:val="18"/>
        </w:rPr>
        <w:t>年版。</w:t>
      </w:r>
    </w:p>
    <w:p>
      <w:pPr>
        <w:spacing w:before="50"/>
        <w:ind w:firstLine="540" w:firstLineChars="300"/>
        <w:rPr>
          <w:sz w:val="18"/>
        </w:rPr>
      </w:pPr>
      <w:r>
        <w:rPr>
          <w:rFonts w:hint="eastAsia"/>
          <w:sz w:val="18"/>
        </w:rPr>
        <w:t>《教育心理学（第二版）》，陈琦、刘儒德主编，高等教育出版社</w:t>
      </w:r>
      <w:r>
        <w:rPr>
          <w:rFonts w:hint="eastAsia"/>
          <w:sz w:val="18"/>
          <w:lang w:eastAsia="zh-CN"/>
        </w:rPr>
        <w:t>，</w:t>
      </w:r>
      <w:r>
        <w:rPr>
          <w:sz w:val="18"/>
        </w:rPr>
        <w:t>2011</w:t>
      </w:r>
      <w:r>
        <w:rPr>
          <w:rFonts w:hint="eastAsia"/>
          <w:sz w:val="18"/>
        </w:rPr>
        <w:t>年版。</w:t>
      </w:r>
    </w:p>
    <w:p>
      <w:pPr>
        <w:spacing w:before="50"/>
        <w:rPr>
          <w:rFonts w:hint="eastAsia" w:eastAsia="宋体"/>
          <w:sz w:val="18"/>
          <w:lang w:eastAsia="zh-CN"/>
        </w:rPr>
      </w:pPr>
      <w:r>
        <w:rPr>
          <w:sz w:val="18"/>
        </w:rPr>
        <w:t xml:space="preserve">980: </w:t>
      </w:r>
      <w:r>
        <w:rPr>
          <w:rFonts w:hint="eastAsia"/>
          <w:sz w:val="18"/>
          <w:lang w:val="en-US" w:eastAsia="zh-CN"/>
        </w:rPr>
        <w:t xml:space="preserve"> </w:t>
      </w:r>
      <w:r>
        <w:rPr>
          <w:rFonts w:hint="eastAsia"/>
          <w:sz w:val="18"/>
        </w:rPr>
        <w:t>《语言学教程（第</w:t>
      </w:r>
      <w:r>
        <w:rPr>
          <w:sz w:val="18"/>
        </w:rPr>
        <w:t xml:space="preserve"> 4 </w:t>
      </w:r>
      <w:r>
        <w:rPr>
          <w:rFonts w:hint="eastAsia"/>
          <w:sz w:val="18"/>
        </w:rPr>
        <w:t>版）》，</w:t>
      </w:r>
      <w:r>
        <w:fldChar w:fldCharType="begin"/>
      </w:r>
      <w:r>
        <w:instrText xml:space="preserve"> HYPERLINK "https://book.jd.com/writer/%e8%83%a1%e5%a3%ae%e9%ba%9f_1.html" \h </w:instrText>
      </w:r>
      <w:r>
        <w:fldChar w:fldCharType="separate"/>
      </w:r>
      <w:r>
        <w:rPr>
          <w:rFonts w:hint="eastAsia"/>
          <w:sz w:val="18"/>
        </w:rPr>
        <w:t>胡壮麟</w:t>
      </w:r>
      <w:r>
        <w:rPr>
          <w:rFonts w:hint="eastAsia"/>
          <w:sz w:val="18"/>
        </w:rPr>
        <w:fldChar w:fldCharType="end"/>
      </w:r>
      <w:r>
        <w:rPr>
          <w:rFonts w:hint="eastAsia"/>
          <w:sz w:val="18"/>
        </w:rPr>
        <w:t>主编，</w:t>
      </w:r>
      <w:r>
        <w:fldChar w:fldCharType="begin"/>
      </w:r>
      <w:r>
        <w:instrText xml:space="preserve"> HYPERLINK "https://book.jd.com/publish/%E5%8C%97%E4%BA%AC%E5%A4%A7%E5%AD%A6%E5%87%BA%E7%89%88%E7%A4%BE_1.html" \h </w:instrText>
      </w:r>
      <w:r>
        <w:fldChar w:fldCharType="separate"/>
      </w:r>
      <w:r>
        <w:rPr>
          <w:rFonts w:hint="eastAsia"/>
          <w:sz w:val="18"/>
        </w:rPr>
        <w:t>北京大学出版社</w:t>
      </w:r>
      <w:r>
        <w:rPr>
          <w:rFonts w:hint="eastAsia"/>
          <w:sz w:val="18"/>
        </w:rPr>
        <w:fldChar w:fldCharType="end"/>
      </w:r>
      <w:r>
        <w:rPr>
          <w:rFonts w:hint="eastAsia"/>
          <w:sz w:val="18"/>
        </w:rPr>
        <w:t>，</w:t>
      </w:r>
      <w:r>
        <w:rPr>
          <w:sz w:val="18"/>
        </w:rPr>
        <w:t>2011</w:t>
      </w:r>
      <w:r>
        <w:rPr>
          <w:rFonts w:hint="eastAsia"/>
          <w:sz w:val="18"/>
        </w:rPr>
        <w:t>年版</w:t>
      </w:r>
      <w:r>
        <w:rPr>
          <w:rFonts w:hint="eastAsia"/>
          <w:sz w:val="18"/>
          <w:lang w:eastAsia="zh-CN"/>
        </w:rPr>
        <w:t>。</w:t>
      </w:r>
    </w:p>
    <w:p>
      <w:pPr>
        <w:pStyle w:val="3"/>
        <w:ind w:left="0"/>
        <w:rPr>
          <w:sz w:val="18"/>
        </w:rPr>
      </w:pPr>
    </w:p>
    <w:p>
      <w:pPr>
        <w:pStyle w:val="2"/>
        <w:spacing w:before="131"/>
        <w:rPr>
          <w:rFonts w:hint="eastAsia" w:eastAsia="宋体"/>
          <w:lang w:eastAsia="zh-CN"/>
        </w:rPr>
      </w:pPr>
      <w:r>
        <w:rPr>
          <w:rFonts w:hint="eastAsia"/>
        </w:rPr>
        <w:t>（四）</w:t>
      </w:r>
      <w:r>
        <w:rPr>
          <w:rFonts w:hint="eastAsia"/>
          <w:lang w:eastAsia="zh-CN"/>
        </w:rPr>
        <w:t>联系方式</w:t>
      </w:r>
    </w:p>
    <w:p>
      <w:pPr>
        <w:pStyle w:val="10"/>
        <w:numPr>
          <w:ilvl w:val="0"/>
          <w:numId w:val="0"/>
        </w:numPr>
        <w:tabs>
          <w:tab w:val="left" w:pos="1031"/>
        </w:tabs>
        <w:spacing w:line="283" w:lineRule="auto"/>
        <w:ind w:left="641" w:leftChars="0" w:right="3215" w:rightChars="0"/>
        <w:rPr>
          <w:rFonts w:hint="eastAsia"/>
          <w:spacing w:val="-1"/>
          <w:sz w:val="26"/>
        </w:rPr>
      </w:pPr>
      <w:r>
        <w:rPr>
          <w:rFonts w:hint="eastAsia"/>
          <w:spacing w:val="-1"/>
          <w:sz w:val="26"/>
        </w:rPr>
        <w:t>考生如需咨询，请来电或发邮件联系。</w:t>
      </w:r>
    </w:p>
    <w:p>
      <w:pPr>
        <w:pStyle w:val="10"/>
        <w:numPr>
          <w:ilvl w:val="0"/>
          <w:numId w:val="0"/>
        </w:numPr>
        <w:tabs>
          <w:tab w:val="left" w:pos="1031"/>
        </w:tabs>
        <w:spacing w:line="283" w:lineRule="auto"/>
        <w:ind w:left="641" w:leftChars="0" w:right="3215" w:rightChars="0"/>
        <w:rPr>
          <w:rFonts w:ascii="Times New Roman" w:eastAsia="Times New Roman"/>
          <w:sz w:val="26"/>
          <w:lang w:val="it-IT"/>
        </w:rPr>
      </w:pPr>
      <w:r>
        <w:rPr>
          <w:rFonts w:ascii="Times New Roman" w:eastAsia="Times New Roman"/>
          <w:sz w:val="26"/>
          <w:lang w:val="it-IT"/>
        </w:rPr>
        <w:t>E-mail:</w:t>
      </w:r>
      <w:r>
        <w:rPr>
          <w:rFonts w:ascii="Times New Roman" w:eastAsia="Times New Roman"/>
          <w:spacing w:val="-2"/>
          <w:sz w:val="26"/>
          <w:lang w:val="it-IT"/>
        </w:rPr>
        <w:t xml:space="preserve"> </w:t>
      </w:r>
      <w:r>
        <w:fldChar w:fldCharType="begin"/>
      </w:r>
      <w:r>
        <w:instrText xml:space="preserve"> HYPERLINK "mailto:wyyjs@hpu.edu.cn" \h </w:instrText>
      </w:r>
      <w:r>
        <w:fldChar w:fldCharType="separate"/>
      </w:r>
      <w:r>
        <w:rPr>
          <w:rFonts w:ascii="Times New Roman" w:eastAsia="Times New Roman"/>
          <w:sz w:val="26"/>
          <w:lang w:val="it-IT"/>
        </w:rPr>
        <w:t>wyyjs@hpu.edu.cn</w:t>
      </w:r>
      <w:r>
        <w:rPr>
          <w:rFonts w:ascii="Times New Roman" w:eastAsia="Times New Roman"/>
          <w:sz w:val="26"/>
          <w:lang w:val="it-IT"/>
        </w:rPr>
        <w:fldChar w:fldCharType="end"/>
      </w:r>
      <w:r>
        <w:rPr>
          <w:rFonts w:ascii="Times New Roman"/>
          <w:sz w:val="26"/>
          <w:lang w:val="it-IT"/>
        </w:rPr>
        <w:t xml:space="preserve">   </w:t>
      </w:r>
    </w:p>
    <w:p>
      <w:pPr>
        <w:pStyle w:val="10"/>
        <w:tabs>
          <w:tab w:val="left" w:pos="1040"/>
        </w:tabs>
        <w:spacing w:before="73" w:line="290" w:lineRule="auto"/>
        <w:ind w:left="641" w:right="231" w:firstLine="0"/>
        <w:rPr>
          <w:spacing w:val="4"/>
          <w:w w:val="95"/>
          <w:sz w:val="26"/>
        </w:rPr>
      </w:pPr>
      <w:r>
        <w:rPr>
          <w:rFonts w:hint="eastAsia"/>
          <w:spacing w:val="4"/>
          <w:w w:val="95"/>
          <w:sz w:val="26"/>
        </w:rPr>
        <w:t>联系人：</w:t>
      </w:r>
      <w:r>
        <w:rPr>
          <w:spacing w:val="4"/>
          <w:w w:val="95"/>
          <w:sz w:val="26"/>
          <w:lang w:val="en-US"/>
        </w:rPr>
        <w:t xml:space="preserve"> </w:t>
      </w:r>
      <w:r>
        <w:rPr>
          <w:rFonts w:hint="eastAsia"/>
          <w:spacing w:val="4"/>
          <w:w w:val="95"/>
          <w:sz w:val="26"/>
        </w:rPr>
        <w:t>李</w:t>
      </w:r>
      <w:r>
        <w:rPr>
          <w:rFonts w:hint="eastAsia"/>
          <w:spacing w:val="4"/>
          <w:w w:val="95"/>
          <w:sz w:val="26"/>
          <w:lang w:val="en-US"/>
        </w:rPr>
        <w:t>院长</w:t>
      </w:r>
      <w:r>
        <w:rPr>
          <w:rFonts w:hint="eastAsia"/>
          <w:spacing w:val="4"/>
          <w:w w:val="95"/>
          <w:sz w:val="26"/>
          <w:lang w:val="en-US" w:eastAsia="zh-CN"/>
        </w:rPr>
        <w:t xml:space="preserve"> </w:t>
      </w:r>
      <w:r>
        <w:rPr>
          <w:spacing w:val="4"/>
          <w:w w:val="95"/>
          <w:sz w:val="26"/>
        </w:rPr>
        <w:t xml:space="preserve">0391-3987770 </w:t>
      </w:r>
    </w:p>
    <w:p>
      <w:pPr>
        <w:pStyle w:val="10"/>
        <w:tabs>
          <w:tab w:val="left" w:pos="1040"/>
        </w:tabs>
        <w:spacing w:before="73" w:line="290" w:lineRule="auto"/>
        <w:ind w:left="0" w:right="231" w:firstLine="1785" w:firstLineChars="700"/>
        <w:rPr>
          <w:spacing w:val="4"/>
          <w:w w:val="95"/>
          <w:sz w:val="26"/>
        </w:rPr>
      </w:pPr>
      <w:r>
        <w:rPr>
          <w:rFonts w:hint="eastAsia"/>
          <w:spacing w:val="4"/>
          <w:w w:val="95"/>
          <w:sz w:val="26"/>
        </w:rPr>
        <w:t>白老师</w:t>
      </w:r>
      <w:r>
        <w:rPr>
          <w:spacing w:val="4"/>
          <w:w w:val="95"/>
          <w:sz w:val="26"/>
          <w:lang w:val="en-US"/>
        </w:rPr>
        <w:t xml:space="preserve"> </w:t>
      </w:r>
      <w:r>
        <w:rPr>
          <w:spacing w:val="4"/>
          <w:w w:val="95"/>
          <w:sz w:val="26"/>
        </w:rPr>
        <w:t>0391-3987778</w:t>
      </w:r>
    </w:p>
    <w:p>
      <w:pPr>
        <w:pStyle w:val="10"/>
        <w:tabs>
          <w:tab w:val="left" w:pos="1040"/>
        </w:tabs>
        <w:spacing w:before="73" w:line="290" w:lineRule="auto"/>
        <w:ind w:left="641" w:right="231" w:firstLine="0"/>
        <w:rPr>
          <w:spacing w:val="4"/>
          <w:w w:val="95"/>
          <w:sz w:val="26"/>
        </w:rPr>
      </w:pPr>
    </w:p>
    <w:p>
      <w:pPr>
        <w:spacing w:before="453"/>
        <w:ind w:left="118"/>
        <w:rPr>
          <w:rFonts w:ascii="华文隶书" w:eastAsia="华文隶书"/>
          <w:sz w:val="48"/>
        </w:rPr>
      </w:pPr>
      <w:r>
        <w:rPr>
          <w:rFonts w:hint="eastAsia" w:ascii="华文隶书" w:eastAsia="华文隶书"/>
          <w:sz w:val="48"/>
        </w:rPr>
        <w:t>欢迎广大考生报考外国语学院研究生！</w:t>
      </w:r>
    </w:p>
    <w:sectPr>
      <w:pgSz w:w="11910" w:h="16840"/>
      <w:pgMar w:top="138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4C481"/>
    <w:multiLevelType w:val="singleLevel"/>
    <w:tmpl w:val="8354C48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538" w:hanging="119"/>
      </w:pPr>
      <w:rPr>
        <w:rFonts w:hint="default" w:ascii="Calibri" w:hAnsi="Calibri" w:eastAsia="Times New Roman" w:cs="Calibri"/>
        <w:b/>
        <w:bCs/>
        <w:spacing w:val="-2"/>
        <w:w w:val="100"/>
        <w:sz w:val="13"/>
        <w:szCs w:val="13"/>
      </w:rPr>
    </w:lvl>
    <w:lvl w:ilvl="1" w:tentative="0">
      <w:start w:val="1"/>
      <w:numFmt w:val="decimal"/>
      <w:lvlText w:val="%2."/>
      <w:lvlJc w:val="left"/>
      <w:pPr>
        <w:ind w:left="120" w:hanging="399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1442" w:hanging="39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345" w:hanging="39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48" w:hanging="39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51" w:hanging="39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54" w:hanging="39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957" w:hanging="39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860" w:hanging="39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1C6"/>
    <w:rsid w:val="00123D81"/>
    <w:rsid w:val="00151F2D"/>
    <w:rsid w:val="00600004"/>
    <w:rsid w:val="006B603C"/>
    <w:rsid w:val="007862B6"/>
    <w:rsid w:val="00851569"/>
    <w:rsid w:val="008B41C6"/>
    <w:rsid w:val="0091575A"/>
    <w:rsid w:val="0095432D"/>
    <w:rsid w:val="00B26A4D"/>
    <w:rsid w:val="00BA3547"/>
    <w:rsid w:val="00BF1427"/>
    <w:rsid w:val="00DA3433"/>
    <w:rsid w:val="00E7774F"/>
    <w:rsid w:val="00EA183D"/>
    <w:rsid w:val="05F422BA"/>
    <w:rsid w:val="07B74FEF"/>
    <w:rsid w:val="083C7410"/>
    <w:rsid w:val="0BEF2BE8"/>
    <w:rsid w:val="13750F52"/>
    <w:rsid w:val="15855BC5"/>
    <w:rsid w:val="1591149B"/>
    <w:rsid w:val="15EA49B2"/>
    <w:rsid w:val="16E268F4"/>
    <w:rsid w:val="22DB7AFF"/>
    <w:rsid w:val="29296C5D"/>
    <w:rsid w:val="2A5D7984"/>
    <w:rsid w:val="2C955549"/>
    <w:rsid w:val="30BC3131"/>
    <w:rsid w:val="338E09A6"/>
    <w:rsid w:val="33941C23"/>
    <w:rsid w:val="346D5E17"/>
    <w:rsid w:val="37D56881"/>
    <w:rsid w:val="3B55713F"/>
    <w:rsid w:val="3FB46AB2"/>
    <w:rsid w:val="45955907"/>
    <w:rsid w:val="50E22B75"/>
    <w:rsid w:val="512F5CE3"/>
    <w:rsid w:val="5284018C"/>
    <w:rsid w:val="5AE41EFD"/>
    <w:rsid w:val="5B0F1774"/>
    <w:rsid w:val="5B153270"/>
    <w:rsid w:val="69192C82"/>
    <w:rsid w:val="691F66E7"/>
    <w:rsid w:val="6B5647A0"/>
    <w:rsid w:val="6C4F4B62"/>
    <w:rsid w:val="70F53BDC"/>
    <w:rsid w:val="730666A1"/>
    <w:rsid w:val="74936ECD"/>
    <w:rsid w:val="750A1910"/>
    <w:rsid w:val="75C01781"/>
    <w:rsid w:val="76946828"/>
    <w:rsid w:val="76DD4C90"/>
    <w:rsid w:val="77417C0A"/>
    <w:rsid w:val="78312D5A"/>
    <w:rsid w:val="7AE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ind w:left="120"/>
      <w:outlineLvl w:val="0"/>
    </w:pPr>
    <w:rPr>
      <w:b/>
      <w:bCs/>
      <w:sz w:val="26"/>
      <w:szCs w:val="26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99"/>
    <w:pPr>
      <w:ind w:left="120"/>
    </w:pPr>
    <w:rPr>
      <w:sz w:val="26"/>
      <w:szCs w:val="26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eading 1 Char"/>
    <w:basedOn w:val="6"/>
    <w:link w:val="2"/>
    <w:qFormat/>
    <w:uiPriority w:val="9"/>
    <w:rPr>
      <w:rFonts w:ascii="宋体" w:hAnsi="宋体" w:cs="宋体"/>
      <w:b/>
      <w:bCs/>
      <w:kern w:val="44"/>
      <w:sz w:val="44"/>
      <w:szCs w:val="44"/>
      <w:lang w:val="zh-CN"/>
    </w:rPr>
  </w:style>
  <w:style w:type="character" w:customStyle="1" w:styleId="8">
    <w:name w:val="Body Text Char"/>
    <w:basedOn w:val="6"/>
    <w:link w:val="3"/>
    <w:semiHidden/>
    <w:qFormat/>
    <w:uiPriority w:val="99"/>
    <w:rPr>
      <w:rFonts w:ascii="宋体" w:hAnsi="宋体" w:cs="宋体"/>
      <w:kern w:val="0"/>
      <w:sz w:val="22"/>
      <w:lang w:val="zh-CN"/>
    </w:rPr>
  </w:style>
  <w:style w:type="table" w:customStyle="1" w:styleId="9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spacing w:before="72"/>
      <w:ind w:left="120" w:firstLine="523"/>
    </w:pPr>
  </w:style>
  <w:style w:type="paragraph" w:customStyle="1" w:styleId="11">
    <w:name w:val="Table Paragraph"/>
    <w:basedOn w:val="1"/>
    <w:qFormat/>
    <w:uiPriority w:val="99"/>
    <w:pPr>
      <w:spacing w:before="144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359</Words>
  <Characters>2050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2018-09-10T07:17:00Z</dcterms:created>
  <dc:creator>AMAI-T410</dc:creator>
  <cp:lastModifiedBy>yy</cp:lastModifiedBy>
  <cp:lastPrinted>2019-08-02T08:46:00Z</cp:lastPrinted>
  <dcterms:modified xsi:type="dcterms:W3CDTF">2020-09-02T07:24:45Z</dcterms:modified>
  <dc:title>（ －） 外事管理专业简介：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2052-11.1.0.9912</vt:lpwstr>
  </property>
</Properties>
</file>