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65" w:rsidRDefault="00F16965" w:rsidP="00F16965">
      <w:pPr>
        <w:tabs>
          <w:tab w:val="left" w:pos="3675"/>
        </w:tabs>
        <w:spacing w:line="360" w:lineRule="auto"/>
        <w:jc w:val="center"/>
        <w:rPr>
          <w:rFonts w:eastAsia="黑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4"/>
        </w:rPr>
        <w:t xml:space="preserve">  外国语学院外国语言文学重点学科队伍基本情况表</w:t>
      </w:r>
    </w:p>
    <w:tbl>
      <w:tblPr>
        <w:tblW w:w="9284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5"/>
        <w:gridCol w:w="923"/>
        <w:gridCol w:w="933"/>
        <w:gridCol w:w="640"/>
        <w:gridCol w:w="1024"/>
        <w:gridCol w:w="1852"/>
        <w:gridCol w:w="695"/>
        <w:gridCol w:w="1152"/>
        <w:gridCol w:w="692"/>
        <w:gridCol w:w="598"/>
      </w:tblGrid>
      <w:tr w:rsidR="00F16965" w:rsidTr="00BD665B">
        <w:trPr>
          <w:trHeight w:val="1197"/>
          <w:tblHeader/>
          <w:jc w:val="center"/>
        </w:trPr>
        <w:tc>
          <w:tcPr>
            <w:tcW w:w="775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学科</w:t>
            </w:r>
          </w:p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方向</w:t>
            </w:r>
          </w:p>
        </w:tc>
        <w:tc>
          <w:tcPr>
            <w:tcW w:w="923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姓 名</w:t>
            </w:r>
          </w:p>
        </w:tc>
        <w:tc>
          <w:tcPr>
            <w:tcW w:w="933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出生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br/>
              <w:t>年月</w:t>
            </w:r>
          </w:p>
        </w:tc>
        <w:tc>
          <w:tcPr>
            <w:tcW w:w="640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最高学位</w:t>
            </w:r>
          </w:p>
        </w:tc>
        <w:tc>
          <w:tcPr>
            <w:tcW w:w="1024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专业技术职务</w:t>
            </w:r>
          </w:p>
        </w:tc>
        <w:tc>
          <w:tcPr>
            <w:tcW w:w="1852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最高学位</w:t>
            </w:r>
          </w:p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获得单位</w:t>
            </w:r>
          </w:p>
        </w:tc>
        <w:tc>
          <w:tcPr>
            <w:tcW w:w="695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是否具有</w:t>
            </w: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br/>
              <w:t>海外经历</w:t>
            </w:r>
          </w:p>
        </w:tc>
        <w:tc>
          <w:tcPr>
            <w:tcW w:w="1152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目前校聘</w:t>
            </w:r>
          </w:p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岗位类型</w:t>
            </w:r>
          </w:p>
        </w:tc>
        <w:tc>
          <w:tcPr>
            <w:tcW w:w="692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是否</w:t>
            </w:r>
          </w:p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跨学科</w:t>
            </w:r>
          </w:p>
        </w:tc>
        <w:tc>
          <w:tcPr>
            <w:tcW w:w="598" w:type="dxa"/>
            <w:vAlign w:val="center"/>
          </w:tcPr>
          <w:p w:rsidR="00F16965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F16965" w:rsidRPr="00AD244A" w:rsidTr="00BD665B">
        <w:trPr>
          <w:trHeight w:val="448"/>
          <w:jc w:val="center"/>
        </w:trPr>
        <w:tc>
          <w:tcPr>
            <w:tcW w:w="775" w:type="dxa"/>
            <w:vMerge w:val="restart"/>
            <w:vAlign w:val="center"/>
          </w:tcPr>
          <w:p w:rsidR="00F16965" w:rsidRPr="00AD244A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  <w:r w:rsidRPr="00AD244A">
              <w:rPr>
                <w:rFonts w:ascii="仿宋" w:eastAsia="仿宋" w:hAnsi="仿宋" w:cs="仿宋" w:hint="eastAsia"/>
                <w:b/>
                <w:bCs/>
                <w:sz w:val="21"/>
                <w:szCs w:val="21"/>
              </w:rPr>
              <w:t>校级重点学科/翻译硕士</w:t>
            </w:r>
          </w:p>
          <w:p w:rsidR="00F16965" w:rsidRPr="00AD244A" w:rsidRDefault="00F16965" w:rsidP="00BD665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proofErr w:type="gramStart"/>
            <w:r w:rsidRPr="00AD244A">
              <w:rPr>
                <w:rFonts w:ascii="Times New Roman" w:eastAsia="仿宋" w:hAnsi="仿宋"/>
                <w:sz w:val="21"/>
                <w:szCs w:val="21"/>
              </w:rPr>
              <w:t>冉</w:t>
            </w:r>
            <w:proofErr w:type="gramEnd"/>
            <w:r w:rsidRPr="00AD244A">
              <w:rPr>
                <w:rFonts w:ascii="Times New Roman" w:eastAsia="仿宋" w:hAnsi="仿宋"/>
                <w:sz w:val="21"/>
                <w:szCs w:val="21"/>
              </w:rPr>
              <w:t>玉体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1971.07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博士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</w:t>
            </w:r>
            <w:r w:rsidRPr="00AD244A">
              <w:rPr>
                <w:rFonts w:ascii="Times New Roman" w:eastAsia="仿宋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上海外国语大学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FF0000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413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杨素香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1963.03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博士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</w:t>
            </w:r>
            <w:r w:rsidRPr="00AD244A">
              <w:rPr>
                <w:rFonts w:ascii="Times New Roman" w:eastAsia="仿宋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华南师范大学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405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adjustRightInd w:val="0"/>
              <w:spacing w:line="32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李惠敏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1973.10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河南大学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业务管理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宋体" w:eastAsia="宋体" w:hAnsi="宋体" w:cs="宋体"/>
                <w:color w:val="FF0000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387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孙</w:t>
            </w:r>
            <w:r w:rsidRPr="00AD244A">
              <w:rPr>
                <w:rFonts w:ascii="Times New Roman" w:eastAsia="仿宋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强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1981.09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博士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奥克兰大学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387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李明心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1975.11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博士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斯里兰卡凯拉尼亚大学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444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蔺志渊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1980.08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山东大学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FF0000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574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proofErr w:type="gramStart"/>
            <w:r w:rsidRPr="00AD244A">
              <w:rPr>
                <w:rFonts w:ascii="Times New Roman" w:eastAsia="仿宋" w:hAnsi="仿宋"/>
                <w:sz w:val="21"/>
                <w:szCs w:val="21"/>
              </w:rPr>
              <w:t>郑忠耀</w:t>
            </w:r>
            <w:proofErr w:type="gramEnd"/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1972.04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广东外语外贸大学大学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FF0000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b/>
                <w:bCs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453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黑体" w:eastAsia="黑体" w:hAnsi="黑体" w:cs="黑体"/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proofErr w:type="gramStart"/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白桂芬</w:t>
            </w:r>
            <w:proofErr w:type="gramEnd"/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1971.12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河南师范大学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439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庞密香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1971.04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sz w:val="21"/>
                <w:szCs w:val="21"/>
              </w:rPr>
              <w:t>博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北京外国语大学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553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proofErr w:type="gramStart"/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曹旺儒</w:t>
            </w:r>
            <w:proofErr w:type="gramEnd"/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1978.09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河南科技大学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业务管理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517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秦</w:t>
            </w: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琴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1987.04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讲</w:t>
            </w: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河南师范大学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536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刘秀敏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1983.02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讲</w:t>
            </w: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四川外国语学院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585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proofErr w:type="gramStart"/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常呈霞</w:t>
            </w:r>
            <w:proofErr w:type="gramEnd"/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1982.04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天津理工大学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463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刘</w:t>
            </w: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冰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1986.06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 w:hAnsi="仿宋" w:hint="eastAsia"/>
                <w:sz w:val="21"/>
                <w:szCs w:val="21"/>
              </w:rPr>
              <w:t>博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河南师范大学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638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王志军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1975.12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博士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上海外国语大学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479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张</w:t>
            </w: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丽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1989.02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博士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日本广岛大学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458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李</w:t>
            </w:r>
            <w:r w:rsidRPr="00AD244A">
              <w:rPr>
                <w:rFonts w:ascii="Times New Roman" w:eastAsia="仿宋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红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/>
                <w:color w:val="000000" w:themeColor="text1"/>
                <w:sz w:val="21"/>
                <w:szCs w:val="21"/>
              </w:rPr>
              <w:t>1968.08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</w:t>
            </w:r>
            <w:r w:rsidRPr="00AD244A">
              <w:rPr>
                <w:rFonts w:ascii="Times New Roman" w:eastAsia="仿宋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河南大学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党政管理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564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王新建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1977.09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</w:t>
            </w:r>
            <w:r w:rsidRPr="00AD244A">
              <w:rPr>
                <w:rFonts w:ascii="Times New Roman" w:eastAsia="仿宋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河南师范大学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业务管理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568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段继绪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1980.03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博士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副教授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上海师范大学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494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杨</w:t>
            </w:r>
            <w:r w:rsidRPr="00AD244A">
              <w:rPr>
                <w:rFonts w:ascii="Times New Roman" w:eastAsia="仿宋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洋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1981</w:t>
            </w:r>
            <w:r w:rsidRPr="00AD244A">
              <w:rPr>
                <w:rFonts w:ascii="Times New Roman" w:eastAsia="仿宋"/>
                <w:sz w:val="21"/>
                <w:szCs w:val="21"/>
              </w:rPr>
              <w:t>.0</w:t>
            </w:r>
            <w:r w:rsidRPr="00AD244A">
              <w:rPr>
                <w:rFonts w:ascii="Times New Roman" w:eastAsia="仿宋"/>
                <w:sz w:val="21"/>
                <w:szCs w:val="21"/>
              </w:rPr>
              <w:t>6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adjustRightInd w:val="0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博士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讲</w:t>
            </w:r>
            <w:r w:rsidRPr="00AD244A">
              <w:rPr>
                <w:rFonts w:ascii="Times New Roman" w:eastAsia="仿宋"/>
                <w:sz w:val="21"/>
                <w:szCs w:val="21"/>
              </w:rPr>
              <w:t xml:space="preserve">  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师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adjustRightInd w:val="0"/>
              <w:jc w:val="left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复旦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大学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adjustRightInd w:val="0"/>
              <w:jc w:val="center"/>
              <w:textAlignment w:val="baseline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教师岗位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387"/>
          <w:jc w:val="center"/>
        </w:trPr>
        <w:tc>
          <w:tcPr>
            <w:tcW w:w="775" w:type="dxa"/>
            <w:vMerge w:val="restart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D244A">
              <w:rPr>
                <w:rFonts w:ascii="黑体" w:eastAsia="黑体" w:hAnsi="黑体" w:cs="黑体" w:hint="eastAsia"/>
                <w:sz w:val="21"/>
                <w:szCs w:val="21"/>
              </w:rPr>
              <w:t>合 计</w:t>
            </w: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教授</w:t>
            </w:r>
            <w:r w:rsidRPr="00AD244A">
              <w:rPr>
                <w:rFonts w:ascii="Times New Roman" w:eastAsia="仿宋"/>
                <w:sz w:val="21"/>
                <w:szCs w:val="21"/>
              </w:rPr>
              <w:t>/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人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副教授</w:t>
            </w:r>
            <w:r w:rsidRPr="00AD244A">
              <w:rPr>
                <w:rFonts w:ascii="Times New Roman" w:eastAsia="仿宋"/>
                <w:sz w:val="21"/>
                <w:szCs w:val="21"/>
              </w:rPr>
              <w:t>/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人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博士</w:t>
            </w:r>
            <w:r w:rsidRPr="00AD244A">
              <w:rPr>
                <w:rFonts w:ascii="Times New Roman" w:eastAsia="仿宋"/>
                <w:sz w:val="21"/>
                <w:szCs w:val="21"/>
              </w:rPr>
              <w:t>/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人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硕士</w:t>
            </w:r>
            <w:r w:rsidRPr="00AD244A">
              <w:rPr>
                <w:rFonts w:ascii="Times New Roman" w:eastAsia="仿宋"/>
                <w:sz w:val="21"/>
                <w:szCs w:val="21"/>
              </w:rPr>
              <w:t>/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人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 w:hAnsi="仿宋"/>
                <w:sz w:val="21"/>
                <w:szCs w:val="21"/>
              </w:rPr>
              <w:t>总人数</w:t>
            </w:r>
            <w:r w:rsidRPr="00AD244A">
              <w:rPr>
                <w:rFonts w:ascii="Times New Roman" w:eastAsia="仿宋"/>
                <w:sz w:val="21"/>
                <w:szCs w:val="21"/>
              </w:rPr>
              <w:t>/</w:t>
            </w:r>
            <w:r w:rsidRPr="00AD244A">
              <w:rPr>
                <w:rFonts w:ascii="Times New Roman" w:eastAsia="仿宋" w:hAnsi="仿宋"/>
                <w:sz w:val="21"/>
                <w:szCs w:val="21"/>
              </w:rPr>
              <w:t>人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——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——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Times New Roman" w:eastAsia="仿宋"/>
                <w:color w:val="000000" w:themeColor="text1"/>
                <w:sz w:val="21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F16965" w:rsidRPr="00AD244A" w:rsidTr="00BD665B">
        <w:trPr>
          <w:trHeight w:val="387"/>
          <w:jc w:val="center"/>
        </w:trPr>
        <w:tc>
          <w:tcPr>
            <w:tcW w:w="775" w:type="dxa"/>
            <w:vMerge/>
            <w:vAlign w:val="center"/>
          </w:tcPr>
          <w:p w:rsidR="00F16965" w:rsidRPr="00AD244A" w:rsidRDefault="00F16965" w:rsidP="00BD665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4</w:t>
            </w:r>
          </w:p>
        </w:tc>
        <w:tc>
          <w:tcPr>
            <w:tcW w:w="933" w:type="dxa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13</w:t>
            </w:r>
          </w:p>
        </w:tc>
        <w:tc>
          <w:tcPr>
            <w:tcW w:w="640" w:type="dxa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 w:hint="eastAsia"/>
                <w:sz w:val="21"/>
                <w:szCs w:val="21"/>
              </w:rPr>
              <w:t>10</w:t>
            </w:r>
          </w:p>
        </w:tc>
        <w:tc>
          <w:tcPr>
            <w:tcW w:w="1024" w:type="dxa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10</w:t>
            </w:r>
          </w:p>
        </w:tc>
        <w:tc>
          <w:tcPr>
            <w:tcW w:w="1852" w:type="dxa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Times New Roman" w:eastAsia="仿宋"/>
                <w:sz w:val="21"/>
                <w:szCs w:val="21"/>
              </w:rPr>
            </w:pPr>
            <w:r>
              <w:rPr>
                <w:rFonts w:ascii="Times New Roman" w:eastAsia="仿宋" w:hint="eastAsia"/>
                <w:sz w:val="21"/>
                <w:szCs w:val="21"/>
              </w:rPr>
              <w:t>20</w:t>
            </w:r>
          </w:p>
        </w:tc>
        <w:tc>
          <w:tcPr>
            <w:tcW w:w="695" w:type="dxa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——</w:t>
            </w:r>
          </w:p>
        </w:tc>
        <w:tc>
          <w:tcPr>
            <w:tcW w:w="1152" w:type="dxa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Times New Roman" w:eastAsia="仿宋"/>
                <w:sz w:val="21"/>
                <w:szCs w:val="21"/>
              </w:rPr>
            </w:pPr>
            <w:r w:rsidRPr="00AD244A">
              <w:rPr>
                <w:rFonts w:ascii="Times New Roman" w:eastAsia="仿宋"/>
                <w:sz w:val="21"/>
                <w:szCs w:val="21"/>
              </w:rPr>
              <w:t>——</w:t>
            </w:r>
          </w:p>
        </w:tc>
        <w:tc>
          <w:tcPr>
            <w:tcW w:w="692" w:type="dxa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Times New Roman" w:eastAsia="仿宋"/>
                <w:sz w:val="21"/>
                <w:szCs w:val="21"/>
              </w:rPr>
            </w:pPr>
          </w:p>
        </w:tc>
        <w:tc>
          <w:tcPr>
            <w:tcW w:w="598" w:type="dxa"/>
            <w:vAlign w:val="center"/>
          </w:tcPr>
          <w:p w:rsidR="00F16965" w:rsidRPr="00AD244A" w:rsidRDefault="00F16965" w:rsidP="00BD665B">
            <w:pPr>
              <w:spacing w:line="24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</w:tbl>
    <w:p w:rsidR="00F16965" w:rsidRPr="00AD244A" w:rsidRDefault="00F16965" w:rsidP="00F16965">
      <w:pPr>
        <w:tabs>
          <w:tab w:val="left" w:pos="3675"/>
        </w:tabs>
        <w:adjustRightInd w:val="0"/>
        <w:spacing w:line="320" w:lineRule="exact"/>
        <w:textAlignment w:val="baseline"/>
        <w:outlineLvl w:val="0"/>
        <w:rPr>
          <w:rFonts w:eastAsia="黑体" w:hint="eastAsia"/>
          <w:b/>
          <w:sz w:val="21"/>
          <w:szCs w:val="21"/>
        </w:rPr>
      </w:pPr>
    </w:p>
    <w:p w:rsidR="00EA0D65" w:rsidRDefault="00EA0D65"/>
    <w:sectPr w:rsidR="00EA0D65" w:rsidSect="00EA0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965"/>
    <w:rsid w:val="002C1141"/>
    <w:rsid w:val="00EA0D65"/>
    <w:rsid w:val="00F1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65"/>
    <w:pPr>
      <w:widowControl w:val="0"/>
      <w:spacing w:line="240" w:lineRule="auto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微软公司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cp:lastPrinted>2021-12-10T13:51:00Z</cp:lastPrinted>
  <dcterms:created xsi:type="dcterms:W3CDTF">2021-12-10T13:51:00Z</dcterms:created>
  <dcterms:modified xsi:type="dcterms:W3CDTF">2021-12-10T13:51:00Z</dcterms:modified>
</cp:coreProperties>
</file>