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河南理工大学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2017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年分省分专业录取分数情况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——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河南（专升本）</w:t>
      </w:r>
    </w:p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??" w:hAnsi="??" w:cs="??"/>
          <w:color w:val="000000"/>
          <w:kern w:val="0"/>
          <w:sz w:val="18"/>
          <w:szCs w:val="18"/>
        </w:rPr>
        <w:t> </w:t>
      </w:r>
    </w:p>
    <w:tbl>
      <w:tblPr>
        <w:tblW w:w="10365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145"/>
        <w:gridCol w:w="1153"/>
        <w:gridCol w:w="1258"/>
        <w:gridCol w:w="989"/>
        <w:gridCol w:w="1273"/>
        <w:gridCol w:w="1274"/>
        <w:gridCol w:w="1273"/>
      </w:tblGrid>
      <w:tr w:rsidR="006339A1" w:rsidRPr="00DD2474">
        <w:trPr>
          <w:trHeight w:val="450"/>
          <w:tblCellSpacing w:w="0" w:type="dxa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省控线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150.6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219.4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212.8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201.0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146.0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</w:tr>
    </w:tbl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河南理工大学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2017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年分省分专业录取分数情况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——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河南（国家专项）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769"/>
        <w:gridCol w:w="1057"/>
        <w:gridCol w:w="1057"/>
        <w:gridCol w:w="865"/>
        <w:gridCol w:w="865"/>
        <w:gridCol w:w="876"/>
        <w:gridCol w:w="1057"/>
      </w:tblGrid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省控线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505.6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省控线为</w:t>
            </w:r>
          </w:p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484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507.5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507.6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矿物加工工程（卓越计划班）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500.8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499.9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499.3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采矿工程（煤与煤层气方向）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500.2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511.6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518.6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502.9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524.3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505.9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1410"/>
          <w:tblCellSpacing w:w="0" w:type="dxa"/>
          <w:jc w:val="center"/>
        </w:trPr>
        <w:tc>
          <w:tcPr>
            <w:tcW w:w="8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ind w:firstLine="360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自动化类（含自动化、轨道交通信号与控制等</w:t>
            </w:r>
            <w:r w:rsidRPr="00776DAE">
              <w:rPr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个专业）、电子信息类（含电子信息工程、电子信息科学与技术、光电信息科学与工程等</w:t>
            </w:r>
            <w:r w:rsidRPr="00776DAE">
              <w:rPr>
                <w:color w:val="000000"/>
                <w:kern w:val="0"/>
                <w:sz w:val="18"/>
                <w:szCs w:val="18"/>
              </w:rPr>
              <w:t>3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个专业）、机械类（含机械设计制造及其自动化、车辆工程等</w:t>
            </w:r>
            <w:r w:rsidRPr="00776DAE">
              <w:rPr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个专业）、土木类</w:t>
            </w:r>
            <w:r w:rsidRPr="00776DAE">
              <w:rPr>
                <w:color w:val="000000"/>
                <w:kern w:val="0"/>
                <w:sz w:val="18"/>
                <w:szCs w:val="18"/>
              </w:rPr>
              <w:t>(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含土木工程、建筑环境与能源应用工程、城市地下空间工程等</w:t>
            </w:r>
            <w:r w:rsidRPr="00776DAE">
              <w:rPr>
                <w:color w:val="000000"/>
                <w:kern w:val="0"/>
                <w:sz w:val="18"/>
                <w:szCs w:val="18"/>
              </w:rPr>
              <w:t>3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</w:t>
            </w:r>
            <w:r w:rsidRPr="00776DAE">
              <w:rPr>
                <w:color w:val="000000"/>
                <w:kern w:val="0"/>
                <w:sz w:val="18"/>
                <w:szCs w:val="18"/>
              </w:rPr>
              <w:t>)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、地质类</w:t>
            </w:r>
            <w:r w:rsidRPr="00776DAE">
              <w:rPr>
                <w:color w:val="000000"/>
                <w:kern w:val="0"/>
                <w:sz w:val="18"/>
                <w:szCs w:val="18"/>
              </w:rPr>
              <w:t>(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含地质工程、资源勘查工程等</w:t>
            </w:r>
            <w:r w:rsidRPr="00776DAE">
              <w:rPr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个专业）、测绘类（含测绘工程、遥感科学与技术等</w:t>
            </w: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个专业）、材料类（含材料科学与工程、材料化学等</w:t>
            </w:r>
            <w:r w:rsidRPr="00776DAE">
              <w:rPr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个专业）、化工与制药类（含化学工程与工艺、能源化学工程等</w:t>
            </w:r>
            <w:r w:rsidRPr="00776DAE">
              <w:rPr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个专业）、计算机类（含计算机科学与技术、软件工程、物联网工程等</w:t>
            </w: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个专业）、数学类（含数学与应用数学、信息与计算科学等</w:t>
            </w:r>
            <w:r w:rsidRPr="00776DAE">
              <w:rPr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个专业）、建筑类（含建筑学、城乡规划等</w:t>
            </w: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</w:t>
            </w:r>
          </w:p>
        </w:tc>
      </w:tr>
    </w:tbl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left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cs="Times New Roman"/>
          <w:color w:val="000000"/>
          <w:kern w:val="0"/>
          <w:sz w:val="18"/>
          <w:szCs w:val="18"/>
        </w:rPr>
        <w:t> </w:t>
      </w:r>
    </w:p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河南理工大学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2017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年分省分专业录取分数情况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—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河南（艺体类）</w:t>
      </w:r>
    </w:p>
    <w:tbl>
      <w:tblPr>
        <w:tblW w:w="10845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703"/>
        <w:gridCol w:w="1583"/>
        <w:gridCol w:w="688"/>
        <w:gridCol w:w="1032"/>
        <w:gridCol w:w="1275"/>
        <w:gridCol w:w="1033"/>
        <w:gridCol w:w="1033"/>
        <w:gridCol w:w="1033"/>
        <w:gridCol w:w="2465"/>
      </w:tblGrid>
      <w:tr w:rsidR="006339A1" w:rsidRPr="00DD2474">
        <w:trPr>
          <w:cantSplit/>
          <w:trHeight w:val="450"/>
          <w:tblCellSpacing w:w="0" w:type="dxa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专业名称（方向）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科类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339A1" w:rsidRPr="00DD2474">
        <w:trPr>
          <w:cantSplit/>
          <w:trHeight w:val="450"/>
          <w:tblCellSpacing w:w="0" w:type="dxa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文科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313.6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280.6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专业×</w:t>
            </w:r>
            <w:r w:rsidRPr="00776DA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60%+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文化×</w:t>
            </w:r>
            <w:r w:rsidRPr="00776DA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40%</w:t>
            </w:r>
          </w:p>
        </w:tc>
      </w:tr>
      <w:tr w:rsidR="006339A1" w:rsidRPr="00DD2474">
        <w:trPr>
          <w:cantSplit/>
          <w:trHeight w:val="450"/>
          <w:tblCellSpacing w:w="0" w:type="dxa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313.4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250.8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280.7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cantSplit/>
          <w:trHeight w:val="450"/>
          <w:tblCellSpacing w:w="0" w:type="dxa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理科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310.8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278.4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291.1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cantSplit/>
          <w:trHeight w:val="450"/>
          <w:tblCellSpacing w:w="0" w:type="dxa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309.4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251.2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281.2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cantSplit/>
          <w:trHeight w:val="450"/>
          <w:tblCellSpacing w:w="0" w:type="dxa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表演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声乐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文科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90.8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专业主课</w:t>
            </w:r>
          </w:p>
        </w:tc>
      </w:tr>
      <w:tr w:rsidR="006339A1" w:rsidRPr="00DD2474">
        <w:trPr>
          <w:cantSplit/>
          <w:trHeight w:val="51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器乐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91.2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cantSplit/>
          <w:trHeight w:val="4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声乐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理科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cantSplit/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器乐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cantSplit/>
          <w:trHeight w:val="375"/>
          <w:tblCellSpacing w:w="0" w:type="dxa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文科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80.6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cantSplit/>
          <w:trHeight w:val="450"/>
          <w:tblCellSpacing w:w="0" w:type="dxa"/>
          <w:jc w:val="center"/>
        </w:trPr>
        <w:tc>
          <w:tcPr>
            <w:tcW w:w="2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社会体育指导与管理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文科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265.5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224.5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242.3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专业×</w:t>
            </w:r>
            <w:r w:rsidRPr="00776DA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50%+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文化×</w:t>
            </w:r>
            <w:r w:rsidRPr="00776DA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50%</w:t>
            </w:r>
          </w:p>
        </w:tc>
      </w:tr>
      <w:tr w:rsidR="006339A1" w:rsidRPr="00DD2474">
        <w:trPr>
          <w:cantSplit/>
          <w:trHeight w:val="4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理科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237.1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</w:tbl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??" w:hAnsi="??" w:cs="??"/>
          <w:color w:val="000000"/>
          <w:kern w:val="0"/>
          <w:sz w:val="18"/>
          <w:szCs w:val="18"/>
        </w:rPr>
        <w:t> </w:t>
      </w:r>
    </w:p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河南理工大学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2017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年分省分专业录取分数情况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—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河南（一本）</w:t>
      </w:r>
    </w:p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??" w:hAnsi="??" w:cs="??"/>
          <w:color w:val="000000"/>
          <w:kern w:val="0"/>
          <w:sz w:val="18"/>
          <w:szCs w:val="18"/>
        </w:rPr>
        <w:t> </w:t>
      </w:r>
    </w:p>
    <w:tbl>
      <w:tblPr>
        <w:tblW w:w="9525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871"/>
        <w:gridCol w:w="718"/>
        <w:gridCol w:w="807"/>
        <w:gridCol w:w="1072"/>
        <w:gridCol w:w="1087"/>
        <w:gridCol w:w="986"/>
        <w:gridCol w:w="984"/>
      </w:tblGrid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录取专业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理工类合计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498.9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省控分数线为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484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能源与动力工程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503.7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509.1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501.8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504.7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510.2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509.1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499.1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497.6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497.1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495.8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509.3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502.4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508.5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493.0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公共事公共事业管理（政府应急与安全社区建设方向）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公共事业管理（公共安全方向）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491.1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管理科学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491.5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497.9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492.2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508.4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497.7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493.5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矿物加工工程（卓越计划班）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496.8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496.8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494.7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494.7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安全工程（卓越计划班）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消防工程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493.1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采矿工程（卓越计划班）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494.5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采矿工程（煤与煤层气方向）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491.0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492.9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494.0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土地资源管理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491.9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地理信息科学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490.9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自然地理与资源环境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495.3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494.1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492.2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499.6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502.4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495.3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测控技术与仪器（自控方向）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493.2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494.3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501.4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501.8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514.3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自动化类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500.0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测绘工程（卓越计划班）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地球信息科学与技术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491.1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文史类合计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省控分数线为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516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529.9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526.5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526.9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531.2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529.9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524.2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520.8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522.1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522.7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521.8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520.0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522.7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519.6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</w:rPr>
              <w:t>公共事业管理（政府应急与安全社区建设方向）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518.8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519.3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1665"/>
          <w:tblCellSpacing w:w="0" w:type="dxa"/>
          <w:jc w:val="center"/>
        </w:trPr>
        <w:tc>
          <w:tcPr>
            <w:tcW w:w="95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备注：自动化类（含自动化、轨道交通信号与控制等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个专业）、电子信息类（含电子信息工程、电子信息科学与技术、光电信息科学与工程等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个专业）、机械类（含机械设计制造及其自动化、车辆工程等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个专业）、土木类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含土木工程、建筑环境与能源应用工程、城市地下空间工程等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、地质类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含地质工程、资源勘查工程等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个专业）、测绘类（含测绘工程、遥感科学与技术等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个专业）、材料类（含材料科学与工程、材料化学等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个专业）、化工与制药类（含化学工程与工艺、能源化学工程等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个专业）、计算机类（含计算机科学与技术、软件工程、物联网工程等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个专业）、数学类（含数学与应用数学、信息与计算科学等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个专业）、建筑类（含建筑学、城乡规划等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个专业）</w:t>
            </w:r>
          </w:p>
        </w:tc>
      </w:tr>
    </w:tbl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河南理工大学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2017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年分省分专业录取分数情况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—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地方专项</w:t>
      </w:r>
    </w:p>
    <w:tbl>
      <w:tblPr>
        <w:tblW w:w="1044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2820"/>
        <w:gridCol w:w="1149"/>
        <w:gridCol w:w="1150"/>
        <w:gridCol w:w="1166"/>
        <w:gridCol w:w="1166"/>
        <w:gridCol w:w="1167"/>
        <w:gridCol w:w="1822"/>
      </w:tblGrid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录取专业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理工类合计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494.4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省控分数线为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484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501.5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492.5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493.8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化工与制药类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489.5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488.7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488.0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490.5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488.0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492.1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497.4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504.6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495.0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503.2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1485"/>
          <w:tblCellSpacing w:w="0" w:type="dxa"/>
          <w:jc w:val="center"/>
        </w:trPr>
        <w:tc>
          <w:tcPr>
            <w:tcW w:w="10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ind w:firstLine="360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</w:rPr>
              <w:t>备注：自动化类（含自动化、轨道交通信号与控制等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个专业）、电子信息类（含电子信息工程、电子信息科学与技术、光电信息科学与工程等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3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个专业）、机械类（含机械设计制造及其自动化、车辆工程等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个专业）、土木类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(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含土木工程、建筑环境与能源应用工程、城市地下空间工程等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3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个专业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)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、地质类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(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含地质工程、资源勘查工程等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个专业）、测绘类（含测绘工程、遥感科学与技术等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个专业）、材料类（含材料科学与工程、材料化学等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个专业）、化工与制药类（含化学工程与工艺、能源化学工程等</w:t>
            </w:r>
            <w:r w:rsidRPr="00776DAE">
              <w:rPr>
                <w:rFonts w:ascii="宋体" w:hAnsi="宋体" w:cs="宋体"/>
                <w:color w:val="000000"/>
                <w:kern w:val="0"/>
              </w:rPr>
              <w:t>2</w:t>
            </w:r>
            <w:r w:rsidRPr="00776DAE">
              <w:rPr>
                <w:rFonts w:ascii="宋体" w:hAnsi="宋体" w:cs="宋体" w:hint="eastAsia"/>
                <w:color w:val="000000"/>
                <w:kern w:val="0"/>
              </w:rPr>
              <w:t>个专业）</w:t>
            </w:r>
          </w:p>
        </w:tc>
      </w:tr>
    </w:tbl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??" w:hAnsi="??" w:cs="??"/>
          <w:color w:val="000000"/>
          <w:kern w:val="0"/>
          <w:sz w:val="18"/>
          <w:szCs w:val="18"/>
        </w:rPr>
        <w:t> </w:t>
      </w:r>
    </w:p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河南理工大学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2017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分省分专业录取分数情况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—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河南（中外合作办学）</w:t>
      </w:r>
    </w:p>
    <w:tbl>
      <w:tblPr>
        <w:tblW w:w="1044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045"/>
        <w:gridCol w:w="1245"/>
        <w:gridCol w:w="1245"/>
        <w:gridCol w:w="1110"/>
        <w:gridCol w:w="1110"/>
        <w:gridCol w:w="1110"/>
        <w:gridCol w:w="1575"/>
      </w:tblGrid>
      <w:tr w:rsidR="006339A1" w:rsidRPr="00DD2474">
        <w:trPr>
          <w:trHeight w:val="450"/>
          <w:tblCellSpacing w:w="0" w:type="dxa"/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451.7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省控分数线为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459.5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446.0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449.6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</w:tbl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left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??" w:hAnsi="??" w:cs="??"/>
          <w:color w:val="000000"/>
          <w:kern w:val="0"/>
          <w:sz w:val="18"/>
          <w:szCs w:val="18"/>
        </w:rPr>
        <w:t> </w:t>
      </w:r>
    </w:p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河南理工大学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2017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分省分专业录取分数情况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—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河南（二本单列专业）</w:t>
      </w:r>
    </w:p>
    <w:tbl>
      <w:tblPr>
        <w:tblW w:w="1008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950"/>
        <w:gridCol w:w="1254"/>
        <w:gridCol w:w="1255"/>
        <w:gridCol w:w="1256"/>
        <w:gridCol w:w="1032"/>
        <w:gridCol w:w="1182"/>
        <w:gridCol w:w="2151"/>
      </w:tblGrid>
      <w:tr w:rsidR="006339A1" w:rsidRPr="00DD2474">
        <w:trPr>
          <w:trHeight w:val="645"/>
          <w:tblCellSpacing w:w="0" w:type="dxa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录取专业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339A1" w:rsidRPr="00DD2474">
        <w:trPr>
          <w:trHeight w:val="645"/>
          <w:tblCellSpacing w:w="0" w:type="dxa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网络工程（理科）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color w:val="000000"/>
                <w:kern w:val="0"/>
                <w:sz w:val="18"/>
                <w:szCs w:val="18"/>
              </w:rPr>
              <w:t>458.6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省控分数线为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342</w:t>
            </w:r>
          </w:p>
        </w:tc>
      </w:tr>
      <w:tr w:rsidR="006339A1" w:rsidRPr="00DD2474">
        <w:trPr>
          <w:trHeight w:val="645"/>
          <w:tblCellSpacing w:w="0" w:type="dxa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网络工程（文科）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color w:val="000000"/>
                <w:kern w:val="0"/>
                <w:sz w:val="18"/>
                <w:szCs w:val="18"/>
              </w:rPr>
              <w:t>497.8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省控分数线为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389</w:t>
            </w:r>
          </w:p>
        </w:tc>
      </w:tr>
    </w:tbl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left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??" w:hAnsi="??" w:cs="??"/>
          <w:color w:val="000000"/>
          <w:kern w:val="0"/>
          <w:sz w:val="18"/>
          <w:szCs w:val="18"/>
        </w:rPr>
        <w:t> </w:t>
      </w:r>
    </w:p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河南理工大学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2017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分省分专业录取分数情况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—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河南（鹤壁工程技术学院）</w:t>
      </w:r>
    </w:p>
    <w:tbl>
      <w:tblPr>
        <w:tblW w:w="1044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063"/>
        <w:gridCol w:w="1232"/>
        <w:gridCol w:w="1232"/>
        <w:gridCol w:w="1112"/>
        <w:gridCol w:w="1112"/>
        <w:gridCol w:w="1112"/>
        <w:gridCol w:w="1577"/>
      </w:tblGrid>
      <w:tr w:rsidR="006339A1" w:rsidRPr="00DD2474">
        <w:trPr>
          <w:trHeight w:val="450"/>
          <w:tblCellSpacing w:w="0" w:type="dxa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464.4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省控分数线为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475.2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463.0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463.1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454.8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461.5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</w:tbl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left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??" w:hAnsi="??" w:cs="??"/>
          <w:color w:val="000000"/>
          <w:kern w:val="0"/>
          <w:sz w:val="18"/>
          <w:szCs w:val="18"/>
        </w:rPr>
        <w:t> </w:t>
      </w:r>
    </w:p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center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河南理工大学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2017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分省分专业录取分数情况</w:t>
      </w:r>
      <w:r w:rsidRPr="00776DAE">
        <w:rPr>
          <w:rFonts w:ascii="宋体" w:hAnsi="宋体" w:cs="宋体"/>
          <w:color w:val="000000"/>
          <w:kern w:val="0"/>
          <w:sz w:val="29"/>
          <w:szCs w:val="29"/>
        </w:rPr>
        <w:t>—</w:t>
      </w:r>
      <w:r w:rsidRPr="00776DAE">
        <w:rPr>
          <w:rFonts w:ascii="宋体" w:hAnsi="宋体" w:cs="宋体" w:hint="eastAsia"/>
          <w:color w:val="000000"/>
          <w:kern w:val="0"/>
          <w:sz w:val="29"/>
          <w:szCs w:val="29"/>
        </w:rPr>
        <w:t>河南（平煤工程技术学院）</w:t>
      </w:r>
    </w:p>
    <w:tbl>
      <w:tblPr>
        <w:tblW w:w="1044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3053"/>
        <w:gridCol w:w="1234"/>
        <w:gridCol w:w="1234"/>
        <w:gridCol w:w="1113"/>
        <w:gridCol w:w="1113"/>
        <w:gridCol w:w="1113"/>
        <w:gridCol w:w="1580"/>
      </w:tblGrid>
      <w:tr w:rsidR="006339A1" w:rsidRPr="00DD2474">
        <w:trPr>
          <w:trHeight w:val="450"/>
          <w:tblCellSpacing w:w="0" w:type="dxa"/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最低分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440.4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省控分数线为</w:t>
            </w:r>
            <w:r w:rsidRPr="00776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342</w:t>
            </w: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446.7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  <w:tr w:rsidR="006339A1" w:rsidRPr="00DD2474">
        <w:trPr>
          <w:trHeight w:val="450"/>
          <w:tblCellSpacing w:w="0" w:type="dxa"/>
          <w:jc w:val="center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339A1" w:rsidRPr="00776DAE" w:rsidRDefault="006339A1" w:rsidP="00776DAE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 w:rsidRPr="00776DA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433.9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A1" w:rsidRPr="00776DAE" w:rsidRDefault="006339A1" w:rsidP="00776DAE">
            <w:pPr>
              <w:widowControl/>
              <w:jc w:val="left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</w:p>
        </w:tc>
      </w:tr>
    </w:tbl>
    <w:p w:rsidR="006339A1" w:rsidRPr="00776DAE" w:rsidRDefault="006339A1" w:rsidP="00776DAE">
      <w:pPr>
        <w:widowControl/>
        <w:spacing w:before="100" w:beforeAutospacing="1" w:after="100" w:afterAutospacing="1" w:line="480" w:lineRule="atLeast"/>
        <w:jc w:val="left"/>
        <w:rPr>
          <w:rFonts w:ascii="??" w:hAnsi="??" w:cs="??"/>
          <w:color w:val="000000"/>
          <w:kern w:val="0"/>
          <w:sz w:val="18"/>
          <w:szCs w:val="18"/>
        </w:rPr>
      </w:pPr>
      <w:r w:rsidRPr="00776DAE">
        <w:rPr>
          <w:rFonts w:ascii="??" w:hAnsi="??" w:cs="??"/>
          <w:color w:val="000000"/>
          <w:kern w:val="0"/>
          <w:sz w:val="18"/>
          <w:szCs w:val="18"/>
        </w:rPr>
        <w:t> </w:t>
      </w:r>
    </w:p>
    <w:p w:rsidR="006339A1" w:rsidRDefault="006339A1">
      <w:pPr>
        <w:rPr>
          <w:rFonts w:cs="Times New Roman"/>
        </w:rPr>
      </w:pPr>
    </w:p>
    <w:sectPr w:rsidR="006339A1" w:rsidSect="00482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DAE"/>
    <w:rsid w:val="00025A2B"/>
    <w:rsid w:val="004821A2"/>
    <w:rsid w:val="006339A1"/>
    <w:rsid w:val="00776DAE"/>
    <w:rsid w:val="00CB5AB1"/>
    <w:rsid w:val="00DD2474"/>
    <w:rsid w:val="00FE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A2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776D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6DAE"/>
    <w:rPr>
      <w:rFonts w:ascii="宋体" w:eastAsia="宋体" w:hAnsi="宋体" w:cs="宋体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776D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76DAE"/>
    <w:rPr>
      <w:color w:val="800080"/>
      <w:u w:val="single"/>
    </w:rPr>
  </w:style>
  <w:style w:type="paragraph" w:styleId="NormalWeb">
    <w:name w:val="Normal (Web)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dy">
    <w:name w:val="body"/>
    <w:basedOn w:val="Normal"/>
    <w:uiPriority w:val="99"/>
    <w:rsid w:val="00776DAE"/>
    <w:pPr>
      <w:widowControl/>
      <w:spacing w:line="330" w:lineRule="atLeast"/>
      <w:jc w:val="left"/>
    </w:pPr>
    <w:rPr>
      <w:rFonts w:ascii="??" w:hAnsi="??" w:cs="??"/>
      <w:color w:val="000000"/>
      <w:kern w:val="0"/>
      <w:sz w:val="18"/>
      <w:szCs w:val="18"/>
    </w:rPr>
  </w:style>
  <w:style w:type="paragraph" w:customStyle="1" w:styleId="xy1">
    <w:name w:val="xy1"/>
    <w:basedOn w:val="Normal"/>
    <w:uiPriority w:val="99"/>
    <w:rsid w:val="00776DAE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999999"/>
      <w:kern w:val="0"/>
      <w:sz w:val="18"/>
      <w:szCs w:val="18"/>
    </w:rPr>
  </w:style>
  <w:style w:type="paragraph" w:customStyle="1" w:styleId="xy2">
    <w:name w:val="xy2"/>
    <w:basedOn w:val="Normal"/>
    <w:uiPriority w:val="99"/>
    <w:rsid w:val="00776DAE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xy3">
    <w:name w:val="xy3"/>
    <w:basedOn w:val="Normal"/>
    <w:uiPriority w:val="99"/>
    <w:rsid w:val="00776DAE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color w:val="333333"/>
      <w:kern w:val="0"/>
    </w:rPr>
  </w:style>
  <w:style w:type="paragraph" w:customStyle="1" w:styleId="xy4">
    <w:name w:val="xy4"/>
    <w:basedOn w:val="Normal"/>
    <w:uiPriority w:val="99"/>
    <w:rsid w:val="00776DAE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y5">
    <w:name w:val="xy5"/>
    <w:basedOn w:val="Normal"/>
    <w:uiPriority w:val="99"/>
    <w:rsid w:val="00776DAE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sx">
    <w:name w:val="sx"/>
    <w:basedOn w:val="Normal"/>
    <w:uiPriority w:val="99"/>
    <w:rsid w:val="00776DAE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date">
    <w:name w:val="date"/>
    <w:basedOn w:val="Normal"/>
    <w:uiPriority w:val="99"/>
    <w:rsid w:val="00776DAE"/>
    <w:pPr>
      <w:widowControl/>
      <w:spacing w:before="100" w:beforeAutospacing="1" w:after="100" w:afterAutospacing="1" w:line="330" w:lineRule="atLeast"/>
      <w:jc w:val="left"/>
    </w:pPr>
    <w:rPr>
      <w:rFonts w:ascii="Verdana" w:hAnsi="Verdana" w:cs="Verdana"/>
      <w:color w:val="999999"/>
      <w:kern w:val="0"/>
      <w:sz w:val="17"/>
      <w:szCs w:val="17"/>
    </w:rPr>
  </w:style>
  <w:style w:type="paragraph" w:customStyle="1" w:styleId="cssb1">
    <w:name w:val="css_b1"/>
    <w:basedOn w:val="Normal"/>
    <w:uiPriority w:val="99"/>
    <w:rsid w:val="00776DAE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gcyjpic">
    <w:name w:val="gcyjpic"/>
    <w:basedOn w:val="Normal"/>
    <w:uiPriority w:val="99"/>
    <w:rsid w:val="00776DAE"/>
    <w:pPr>
      <w:widowControl/>
      <w:spacing w:before="100" w:beforeAutospacing="1" w:after="100" w:afterAutospacing="1"/>
      <w:ind w:left="30" w:right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pro">
    <w:name w:val="homepro"/>
    <w:basedOn w:val="Normal"/>
    <w:uiPriority w:val="99"/>
    <w:rsid w:val="00776DAE"/>
    <w:pPr>
      <w:widowControl/>
      <w:spacing w:before="100" w:beforeAutospacing="1" w:after="100" w:afterAutospacing="1"/>
      <w:ind w:left="60" w:right="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ytitle">
    <w:name w:val="mytitle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Verdana" w:hAnsi="Verdana" w:cs="Verdana"/>
      <w:b/>
      <w:bCs/>
      <w:color w:val="FFFFFF"/>
      <w:kern w:val="0"/>
      <w:sz w:val="27"/>
      <w:szCs w:val="27"/>
    </w:rPr>
  </w:style>
  <w:style w:type="paragraph" w:customStyle="1" w:styleId="mytitle0">
    <w:name w:val="mytitle_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Verdana" w:hAnsi="Verdana" w:cs="Verdana"/>
      <w:color w:val="FFFFFF"/>
      <w:kern w:val="0"/>
      <w:sz w:val="27"/>
      <w:szCs w:val="27"/>
    </w:rPr>
  </w:style>
  <w:style w:type="paragraph" w:customStyle="1" w:styleId="woaicss">
    <w:name w:val="woaicss"/>
    <w:basedOn w:val="Normal"/>
    <w:uiPriority w:val="99"/>
    <w:rsid w:val="00776DAE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oaicsstitle">
    <w:name w:val="woaicss_title"/>
    <w:basedOn w:val="Normal"/>
    <w:uiPriority w:val="99"/>
    <w:rsid w:val="00776DA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oaicsscon">
    <w:name w:val="woaicss_con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oaicsscopy">
    <w:name w:val="woaicss_copy"/>
    <w:basedOn w:val="Normal"/>
    <w:uiPriority w:val="99"/>
    <w:rsid w:val="00776DAE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tn-primary">
    <w:name w:val="btn-primary"/>
    <w:basedOn w:val="Normal"/>
    <w:uiPriority w:val="99"/>
    <w:rsid w:val="00776DAE"/>
    <w:pPr>
      <w:widowControl/>
      <w:shd w:val="clear" w:color="auto" w:fill="004EB3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mytitle2">
    <w:name w:val="mytitle2"/>
    <w:basedOn w:val="Normal"/>
    <w:uiPriority w:val="99"/>
    <w:rsid w:val="00776DAE"/>
    <w:pPr>
      <w:widowControl/>
      <w:spacing w:before="100" w:beforeAutospacing="1" w:after="100" w:afterAutospacing="1"/>
      <w:ind w:right="150"/>
      <w:jc w:val="left"/>
    </w:pPr>
    <w:rPr>
      <w:rFonts w:ascii="Verdana" w:hAnsi="Verdana" w:cs="Verdana"/>
      <w:b/>
      <w:bCs/>
      <w:color w:val="FFFFFF"/>
      <w:kern w:val="0"/>
      <w:sz w:val="24"/>
      <w:szCs w:val="24"/>
    </w:rPr>
  </w:style>
  <w:style w:type="paragraph" w:customStyle="1" w:styleId="mytitle1">
    <w:name w:val="mytitle1"/>
    <w:basedOn w:val="Normal"/>
    <w:uiPriority w:val="99"/>
    <w:rsid w:val="00776DAE"/>
    <w:pPr>
      <w:widowControl/>
      <w:spacing w:before="100" w:beforeAutospacing="1" w:after="100" w:afterAutospacing="1"/>
      <w:ind w:left="360" w:right="360"/>
      <w:jc w:val="left"/>
    </w:pPr>
    <w:rPr>
      <w:rFonts w:ascii="Verdana" w:hAnsi="Verdana" w:cs="Verdana"/>
      <w:color w:val="FFFFFF"/>
      <w:kern w:val="0"/>
      <w:sz w:val="27"/>
      <w:szCs w:val="27"/>
    </w:rPr>
  </w:style>
  <w:style w:type="paragraph" w:customStyle="1" w:styleId="pull-right">
    <w:name w:val="pull-right"/>
    <w:basedOn w:val="Normal"/>
    <w:uiPriority w:val="99"/>
    <w:rsid w:val="00776DAE"/>
    <w:pPr>
      <w:widowControl/>
      <w:pBdr>
        <w:right w:val="single" w:sz="36" w:space="11" w:color="EEEEEE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row">
    <w:name w:val="row"/>
    <w:basedOn w:val="Normal"/>
    <w:uiPriority w:val="99"/>
    <w:rsid w:val="00776DAE"/>
    <w:pPr>
      <w:widowControl/>
      <w:spacing w:before="100" w:beforeAutospacing="1" w:after="100" w:afterAutospacing="1"/>
      <w:ind w:left="-225" w:right="-25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mall">
    <w:name w:val="small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Verdana" w:hAnsi="Verdana" w:cs="Verdana"/>
      <w:b/>
      <w:bCs/>
      <w:color w:val="999999"/>
      <w:kern w:val="0"/>
      <w:sz w:val="24"/>
      <w:szCs w:val="24"/>
    </w:rPr>
  </w:style>
  <w:style w:type="paragraph" w:customStyle="1" w:styleId="boxrt01">
    <w:name w:val="box_rt01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g">
    <w:name w:val="rg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Verdana" w:hAnsi="Verdana" w:cs="Verdana"/>
      <w:color w:val="FFFFFF"/>
      <w:kern w:val="0"/>
      <w:sz w:val="27"/>
      <w:szCs w:val="27"/>
    </w:rPr>
  </w:style>
  <w:style w:type="paragraph" w:customStyle="1" w:styleId="foot">
    <w:name w:val="foot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Verdana" w:hAnsi="Verdana" w:cs="Verdana"/>
      <w:color w:val="FFFFFF"/>
      <w:kern w:val="0"/>
    </w:rPr>
  </w:style>
  <w:style w:type="paragraph" w:customStyle="1" w:styleId="titletop1">
    <w:name w:val="title_top1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Verdana" w:hAnsi="Verdana" w:cs="Verdana"/>
      <w:b/>
      <w:bCs/>
      <w:color w:val="CC0F16"/>
      <w:kern w:val="0"/>
      <w:sz w:val="24"/>
      <w:szCs w:val="24"/>
    </w:rPr>
  </w:style>
  <w:style w:type="paragraph" w:customStyle="1" w:styleId="titletop">
    <w:name w:val="title_top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Verdana" w:hAnsi="Verdana" w:cs="Verdana"/>
      <w:color w:val="444444"/>
      <w:kern w:val="0"/>
      <w:sz w:val="27"/>
      <w:szCs w:val="27"/>
    </w:rPr>
  </w:style>
  <w:style w:type="paragraph" w:customStyle="1" w:styleId="titleclass">
    <w:name w:val="title_class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Verdana" w:hAnsi="Verdana" w:cs="Verdana"/>
      <w:b/>
      <w:bCs/>
      <w:color w:val="0054A7"/>
      <w:kern w:val="0"/>
      <w:sz w:val="27"/>
      <w:szCs w:val="27"/>
    </w:rPr>
  </w:style>
  <w:style w:type="paragraph" w:customStyle="1" w:styleId="titletime">
    <w:name w:val="title_time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color w:val="444444"/>
      <w:kern w:val="0"/>
    </w:rPr>
  </w:style>
  <w:style w:type="paragraph" w:customStyle="1" w:styleId="titlelianxi">
    <w:name w:val="title_lianxi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444444"/>
      <w:kern w:val="0"/>
    </w:rPr>
  </w:style>
  <w:style w:type="paragraph" w:customStyle="1" w:styleId="search">
    <w:name w:val="search"/>
    <w:basedOn w:val="Normal"/>
    <w:uiPriority w:val="99"/>
    <w:rsid w:val="00776DAE"/>
    <w:pPr>
      <w:widowControl/>
      <w:spacing w:before="150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bk-nav-container">
    <w:name w:val="lbk-nav-container"/>
    <w:basedOn w:val="Normal"/>
    <w:uiPriority w:val="99"/>
    <w:rsid w:val="00776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bk-scli">
    <w:name w:val="lbk-scli"/>
    <w:basedOn w:val="Normal"/>
    <w:uiPriority w:val="99"/>
    <w:rsid w:val="00776DAE"/>
    <w:pPr>
      <w:widowControl/>
      <w:pBdr>
        <w:top w:val="single" w:sz="6" w:space="0" w:color="6495ED"/>
        <w:left w:val="single" w:sz="6" w:space="0" w:color="6495ED"/>
        <w:bottom w:val="single" w:sz="6" w:space="0" w:color="6495ED"/>
        <w:right w:val="single" w:sz="6" w:space="0" w:color="6495ED"/>
      </w:pBdr>
      <w:spacing w:before="100" w:beforeAutospacing="1" w:after="10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otstrap-frm">
    <w:name w:val="bootstrap-frm"/>
    <w:basedOn w:val="Normal"/>
    <w:uiPriority w:val="99"/>
    <w:rsid w:val="00776DAE"/>
    <w:pPr>
      <w:widowControl/>
      <w:pBdr>
        <w:top w:val="single" w:sz="6" w:space="15" w:color="DDDDDD"/>
        <w:left w:val="single" w:sz="6" w:space="23" w:color="DDDDDD"/>
        <w:bottom w:val="single" w:sz="6" w:space="15" w:color="DDDDDD"/>
        <w:right w:val="single" w:sz="6" w:space="23" w:color="DDDDDD"/>
      </w:pBdr>
      <w:shd w:val="clear" w:color="auto" w:fill="FFFFFF"/>
      <w:spacing w:before="100" w:beforeAutospacing="1" w:after="100" w:afterAutospacing="1"/>
      <w:jc w:val="left"/>
    </w:pPr>
    <w:rPr>
      <w:rFonts w:ascii="Helvetica" w:hAnsi="Helvetica" w:cs="Helvetica"/>
      <w:color w:val="888888"/>
      <w:kern w:val="0"/>
      <w:sz w:val="18"/>
      <w:szCs w:val="18"/>
    </w:rPr>
  </w:style>
  <w:style w:type="paragraph" w:customStyle="1" w:styleId="myinput">
    <w:name w:val="myinput"/>
    <w:basedOn w:val="Normal"/>
    <w:uiPriority w:val="99"/>
    <w:rsid w:val="00776DAE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0" w:color="CCCCCC"/>
      </w:pBdr>
      <w:spacing w:before="30" w:after="75" w:line="225" w:lineRule="atLeast"/>
      <w:ind w:right="90"/>
      <w:jc w:val="left"/>
    </w:pPr>
    <w:rPr>
      <w:rFonts w:ascii="宋体" w:hAnsi="宋体" w:cs="宋体"/>
      <w:color w:val="888888"/>
      <w:kern w:val="0"/>
      <w:sz w:val="24"/>
      <w:szCs w:val="24"/>
    </w:rPr>
  </w:style>
  <w:style w:type="paragraph" w:customStyle="1" w:styleId="textarea">
    <w:name w:val="textarea"/>
    <w:basedOn w:val="Normal"/>
    <w:uiPriority w:val="99"/>
    <w:rsid w:val="00776DAE"/>
    <w:pPr>
      <w:widowControl/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0" w:color="CCCCCC"/>
      </w:pBdr>
      <w:spacing w:before="30" w:after="75" w:line="225" w:lineRule="atLeast"/>
      <w:ind w:right="90"/>
      <w:jc w:val="left"/>
    </w:pPr>
    <w:rPr>
      <w:rFonts w:ascii="宋体" w:hAnsi="宋体" w:cs="宋体"/>
      <w:color w:val="888888"/>
      <w:kern w:val="0"/>
      <w:sz w:val="24"/>
      <w:szCs w:val="24"/>
    </w:rPr>
  </w:style>
  <w:style w:type="paragraph" w:customStyle="1" w:styleId="button">
    <w:name w:val="button"/>
    <w:basedOn w:val="Normal"/>
    <w:uiPriority w:val="99"/>
    <w:rsid w:val="00776DAE"/>
    <w:pPr>
      <w:widowControl/>
      <w:pBdr>
        <w:top w:val="single" w:sz="6" w:space="8" w:color="CCCCCC"/>
        <w:left w:val="single" w:sz="6" w:space="19" w:color="CCCCCC"/>
        <w:bottom w:val="single" w:sz="6" w:space="8" w:color="CCCCCC"/>
        <w:right w:val="single" w:sz="6" w:space="19" w:color="CCCCCC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76D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816</Words>
  <Characters>4652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河南理工大学2017年分省分专业录取分数情况——河南（专升本）</dc:title>
  <dc:subject/>
  <dc:creator>li</dc:creator>
  <cp:keywords/>
  <dc:description/>
  <cp:lastModifiedBy>微软用户</cp:lastModifiedBy>
  <cp:revision>2</cp:revision>
  <dcterms:created xsi:type="dcterms:W3CDTF">2017-09-29T07:47:00Z</dcterms:created>
  <dcterms:modified xsi:type="dcterms:W3CDTF">2017-09-29T07:47:00Z</dcterms:modified>
</cp:coreProperties>
</file>